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8AF" w:rsidRPr="005F68AF" w:rsidRDefault="005F68AF" w:rsidP="005F68AF">
      <w:pPr>
        <w:spacing w:after="0" w:line="240" w:lineRule="atLeast"/>
        <w:jc w:val="center"/>
        <w:rPr>
          <w:rFonts w:ascii="Times New Roman" w:eastAsia="Times New Roman" w:hAnsi="Times New Roman" w:cs="Times New Roman"/>
          <w:color w:val="000000"/>
          <w:lang w:eastAsia="tr-TR"/>
        </w:rPr>
      </w:pPr>
      <w:bookmarkStart w:id="0" w:name="_GoBack"/>
      <w:r w:rsidRPr="005F68AF">
        <w:rPr>
          <w:rFonts w:ascii="Times New Roman" w:eastAsia="Times New Roman" w:hAnsi="Times New Roman" w:cs="Times New Roman"/>
          <w:b/>
          <w:bCs/>
          <w:color w:val="000000"/>
          <w:lang w:eastAsia="tr-TR"/>
        </w:rPr>
        <w:t>TARIMSAL FAALİYETTE BULUNANLARIN PRİM BORÇLARININ SATTIKLARI TARIMSAL ÜRÜN BEDELLERİNDEN KESİNTİ YAPILMAK SURETİYLE TAHSİL EDİLMESİNE DAİR TEBLİĞ</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4"/>
          <w:szCs w:val="24"/>
          <w:lang w:eastAsia="tr-TR"/>
        </w:rPr>
        <w:t> </w:t>
      </w:r>
    </w:p>
    <w:bookmarkEnd w:id="0"/>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Amaç ve kapsam</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b/>
          <w:bCs/>
          <w:color w:val="000000"/>
          <w:sz w:val="20"/>
          <w:szCs w:val="20"/>
          <w:lang w:eastAsia="tr-TR"/>
        </w:rPr>
        <w:t>MADDE 1 –</w:t>
      </w:r>
      <w:r w:rsidRPr="005F68AF">
        <w:rPr>
          <w:rFonts w:ascii="Times New Roman" w:eastAsia="Times New Roman" w:hAnsi="Times New Roman" w:cs="Times New Roman"/>
          <w:color w:val="000000"/>
          <w:sz w:val="20"/>
          <w:szCs w:val="20"/>
          <w:lang w:eastAsia="tr-TR"/>
        </w:rPr>
        <w:t xml:space="preserve"> (1) Bu Tebliğin amacı; 31/5/2006 tarihli ve 5510 sayılı Sosyal Sigortalar ve Genel Sağlık Sigortası Kanununun 4 üncü maddesinin birinci fıkrasının (b) bendinin (4) numaralı alt bendi kapsamında sigortalı olarak tescil edilmiş olanların prim borçlarını, sattıkları tarımsal ürün bedellerinden borç tutarını geçmemek şartıyla ve prim borçlarına mahsuben kesinti yapılmak suretiyle tahsil edilmesine ilişkin usul ve esasları belirlemektir.</w:t>
      </w:r>
      <w:proofErr w:type="gramEnd"/>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Dayanak</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MADDE 2 –</w:t>
      </w:r>
      <w:r w:rsidRPr="005F68AF">
        <w:rPr>
          <w:rFonts w:ascii="Times New Roman" w:eastAsia="Times New Roman" w:hAnsi="Times New Roman" w:cs="Times New Roman"/>
          <w:color w:val="000000"/>
          <w:sz w:val="20"/>
          <w:szCs w:val="20"/>
          <w:lang w:eastAsia="tr-TR"/>
        </w:rPr>
        <w:t xml:space="preserve"> (1) Bu Tebliğ, 5510 sayılı Sosyal Sigortalar ve Genel Sağlık Sigortası Kanununun 88 inci maddesinin on ikinci fıkrası ile 12/5/2010 tarihli ve 27579 sayılı Resmî </w:t>
      </w:r>
      <w:proofErr w:type="spellStart"/>
      <w:r w:rsidRPr="005F68AF">
        <w:rPr>
          <w:rFonts w:ascii="Times New Roman" w:eastAsia="Times New Roman" w:hAnsi="Times New Roman" w:cs="Times New Roman"/>
          <w:color w:val="000000"/>
          <w:sz w:val="20"/>
          <w:szCs w:val="20"/>
          <w:lang w:eastAsia="tr-TR"/>
        </w:rPr>
        <w:t>Gazete’de</w:t>
      </w:r>
      <w:proofErr w:type="spellEnd"/>
      <w:r w:rsidRPr="005F68AF">
        <w:rPr>
          <w:rFonts w:ascii="Times New Roman" w:eastAsia="Times New Roman" w:hAnsi="Times New Roman" w:cs="Times New Roman"/>
          <w:color w:val="000000"/>
          <w:sz w:val="20"/>
          <w:szCs w:val="20"/>
          <w:lang w:eastAsia="tr-TR"/>
        </w:rPr>
        <w:t xml:space="preserve"> yayımlanan Sosyal Sigorta İşlemleri Yönetmeliğinin 108 inci maddesinin beşinci fıkrasına dayanılarak hazırlanmıştır.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Tanımlar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MADDE 3 –</w:t>
      </w:r>
      <w:r w:rsidRPr="005F68AF">
        <w:rPr>
          <w:rFonts w:ascii="Times New Roman" w:eastAsia="Times New Roman" w:hAnsi="Times New Roman" w:cs="Times New Roman"/>
          <w:color w:val="000000"/>
          <w:sz w:val="20"/>
          <w:szCs w:val="20"/>
          <w:lang w:eastAsia="tr-TR"/>
        </w:rPr>
        <w:t xml:space="preserve"> (1) Bu Tebliğde geçen;</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a) Kanun: 5510 sayılı Sosyal Sigortalar ve Genel Sağlık Sigortası Kanununu,</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b) Kesinti: Tarımsal faaliyette bulunanların sattıkları ürün bedelleri üzerinden yapılan kesinti işlemini,</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 xml:space="preserve">c) Kesinti Bildirim Listesi: Örneği ek-1’de yer alan “Kesinti Bildirim </w:t>
      </w:r>
      <w:proofErr w:type="spellStart"/>
      <w:r w:rsidRPr="005F68AF">
        <w:rPr>
          <w:rFonts w:ascii="Times New Roman" w:eastAsia="Times New Roman" w:hAnsi="Times New Roman" w:cs="Times New Roman"/>
          <w:color w:val="000000"/>
          <w:sz w:val="20"/>
          <w:szCs w:val="20"/>
          <w:lang w:eastAsia="tr-TR"/>
        </w:rPr>
        <w:t>Listesi”ni</w:t>
      </w:r>
      <w:proofErr w:type="spellEnd"/>
      <w:r w:rsidRPr="005F68AF">
        <w:rPr>
          <w:rFonts w:ascii="Times New Roman" w:eastAsia="Times New Roman" w:hAnsi="Times New Roman" w:cs="Times New Roman"/>
          <w:color w:val="000000"/>
          <w:sz w:val="20"/>
          <w:szCs w:val="20"/>
          <w:lang w:eastAsia="tr-TR"/>
        </w:rPr>
        <w:t>,</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 xml:space="preserve">ç) Kesinti Muafiyet Belgesi: Örneği ek-2’de yer alan “Kesinti Muafiyet </w:t>
      </w:r>
      <w:proofErr w:type="spellStart"/>
      <w:r w:rsidRPr="005F68AF">
        <w:rPr>
          <w:rFonts w:ascii="Times New Roman" w:eastAsia="Times New Roman" w:hAnsi="Times New Roman" w:cs="Times New Roman"/>
          <w:color w:val="000000"/>
          <w:sz w:val="20"/>
          <w:szCs w:val="20"/>
          <w:lang w:eastAsia="tr-TR"/>
        </w:rPr>
        <w:t>Belgesi”ni</w:t>
      </w:r>
      <w:proofErr w:type="spellEnd"/>
      <w:r w:rsidRPr="005F68AF">
        <w:rPr>
          <w:rFonts w:ascii="Times New Roman" w:eastAsia="Times New Roman" w:hAnsi="Times New Roman" w:cs="Times New Roman"/>
          <w:color w:val="000000"/>
          <w:sz w:val="20"/>
          <w:szCs w:val="20"/>
          <w:lang w:eastAsia="tr-TR"/>
        </w:rPr>
        <w:t>,</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d) Prim borcu: Tarımsal faaliyette bulunanların ödemekle yükümlü oldukları ve süresi içinde ödenmeyen primlerinin ödeme tarihindeki toplam tutarını,</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e) Kurum: Sosyal Güvenlik Kurumunu,</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f) Kurum hesabı: Sosyal Güvenlik Kurumunun anlaşması olan banka şubelerindeki ilgili hesaplarını,</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g) Sigortalı hesabı: Tarımsal faaliyette bulunanlarla ilgili ödeme bilgilerinin kaydedildiği veri kütüğünü,</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ğ) Tarımsal faaliyet: Kendi mülkünde, ortaklık veya kiralamak suretiyle başkalarının mülkünde veya kamuya mahsus mahallerde; ekim, dikim, bakım, üretme, yetiştirme ve ıslah yoluyla yahut doğrudan doğruya tabiattan istifade etmek suretiyle bitki, orman, hayvan ve su ürünleri elde edilmesini ve/veya bu ürünlerin yetiştiricileri tarafından; muhafazasını, taşınmasını veya pazarlanmasını,</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h) Tarımsal faaliyette bulunanlar: Kanunun 4 üncü maddesinin birinci fıkrasının (b) bendinin (4) numaralı alt bendi kapsamında sigortalı sayılanları,</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ı) Ürün bedeli: Kesinti işlemine konu olan tarımsal ürünün brüt satış tutarını,</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color w:val="000000"/>
          <w:sz w:val="20"/>
          <w:szCs w:val="20"/>
          <w:lang w:eastAsia="tr-TR"/>
        </w:rPr>
        <w:t>ifade</w:t>
      </w:r>
      <w:proofErr w:type="gramEnd"/>
      <w:r w:rsidRPr="005F68AF">
        <w:rPr>
          <w:rFonts w:ascii="Times New Roman" w:eastAsia="Times New Roman" w:hAnsi="Times New Roman" w:cs="Times New Roman"/>
          <w:color w:val="000000"/>
          <w:sz w:val="20"/>
          <w:szCs w:val="20"/>
          <w:lang w:eastAsia="tr-TR"/>
        </w:rPr>
        <w:t xml:space="preserve"> eder.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Kesinti yapacak olanlar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MADDE 4 –</w:t>
      </w:r>
      <w:r w:rsidRPr="005F68AF">
        <w:rPr>
          <w:rFonts w:ascii="Times New Roman" w:eastAsia="Times New Roman" w:hAnsi="Times New Roman" w:cs="Times New Roman"/>
          <w:color w:val="000000"/>
          <w:sz w:val="20"/>
          <w:szCs w:val="20"/>
          <w:lang w:eastAsia="tr-TR"/>
        </w:rPr>
        <w:t xml:space="preserve"> (1) Tarımsal faaliyette bulunanlardan satın aldıkları ürün bedelleri üzerinden kesinti yapmakla yükümlü olan gerçek ve tüzel kişiler aşağıda gösterilmiştir.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a) Kamu kurum ve kuruluşları ile kamuya ait ticari işletmeler,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b) Kamu iktisadi teşebbüsleri,</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c) Sair kurumlar (kooperatif, birlik ve diğer kurumlar),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ç) Ticaret şirketleri,</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d) İş ortaklıkları,</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e) Dernekler,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f) Vakıflar,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g) Dernek ve vakıfların iktisadi işletmeleri,</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ğ) Zirai kazançlarını, bilanço veya zirai işletme hesabı esasına göre tespit eden çiftçiler,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h) Gerçek gelirlerini beyan etmeye mecbur olan ticaret ve serbest meslek erbabı.</w:t>
      </w:r>
    </w:p>
    <w:p w:rsidR="005F68AF" w:rsidRPr="005F68AF" w:rsidRDefault="005F68AF" w:rsidP="005F68AF">
      <w:pPr>
        <w:spacing w:after="0" w:line="240" w:lineRule="auto"/>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 xml:space="preserve">(2) </w:t>
      </w:r>
      <w:r w:rsidRPr="005F68AF">
        <w:rPr>
          <w:rFonts w:ascii="Times New Roman" w:eastAsia="Times New Roman" w:hAnsi="Times New Roman" w:cs="Times New Roman"/>
          <w:b/>
          <w:bCs/>
          <w:color w:val="000000"/>
          <w:sz w:val="20"/>
          <w:szCs w:val="20"/>
          <w:lang w:eastAsia="tr-TR"/>
        </w:rPr>
        <w:t>(</w:t>
      </w:r>
      <w:proofErr w:type="gramStart"/>
      <w:r w:rsidRPr="005F68AF">
        <w:rPr>
          <w:rFonts w:ascii="Times New Roman" w:eastAsia="Times New Roman" w:hAnsi="Times New Roman" w:cs="Times New Roman"/>
          <w:b/>
          <w:bCs/>
          <w:color w:val="000000"/>
          <w:sz w:val="20"/>
          <w:szCs w:val="20"/>
          <w:lang w:eastAsia="tr-TR"/>
        </w:rPr>
        <w:t>Ek:RG</w:t>
      </w:r>
      <w:proofErr w:type="gramEnd"/>
      <w:r w:rsidRPr="005F68AF">
        <w:rPr>
          <w:rFonts w:ascii="Times New Roman" w:eastAsia="Times New Roman" w:hAnsi="Times New Roman" w:cs="Times New Roman"/>
          <w:b/>
          <w:bCs/>
          <w:color w:val="000000"/>
          <w:sz w:val="20"/>
          <w:szCs w:val="20"/>
          <w:lang w:eastAsia="tr-TR"/>
        </w:rPr>
        <w:t xml:space="preserve">-30/1/2014-28898) </w:t>
      </w:r>
      <w:r w:rsidRPr="005F68AF">
        <w:rPr>
          <w:rFonts w:ascii="Times New Roman" w:eastAsia="Times New Roman" w:hAnsi="Times New Roman" w:cs="Times New Roman"/>
          <w:color w:val="000000"/>
          <w:sz w:val="20"/>
          <w:szCs w:val="20"/>
          <w:lang w:eastAsia="tr-TR"/>
        </w:rPr>
        <w:t xml:space="preserve">Tarımsal faaliyette bulunanlardan, 10/2/2005 tarihli ve 5300 sayılı Tarım Ürünleri Lisanslı Depoculuk Kanunu ve bu Kanuna istinaden çıkarılan ikincil düzenlemeler çerçevesinde tarımsal ürünlerini lisanslı depo işletmelerine tevdi eden ve bu ürünleri temsilen elektronik ürün senedi düzenlenerek hesaplarına aktarılanların, elektronik ürün senetlerini satması halinde kesinti, </w:t>
      </w:r>
      <w:r w:rsidRPr="005F68AF">
        <w:rPr>
          <w:rFonts w:ascii="Times New Roman" w:eastAsia="Times New Roman" w:hAnsi="Times New Roman" w:cs="Times New Roman"/>
          <w:b/>
          <w:bCs/>
          <w:color w:val="000000"/>
          <w:sz w:val="20"/>
          <w:szCs w:val="20"/>
          <w:lang w:eastAsia="tr-TR"/>
        </w:rPr>
        <w:t>(Değişik ibare:RG-31/1/2015-29253)</w:t>
      </w:r>
      <w:r w:rsidRPr="005F68AF">
        <w:rPr>
          <w:rFonts w:ascii="Times New Roman" w:eastAsia="Times New Roman" w:hAnsi="Times New Roman" w:cs="Times New Roman"/>
          <w:b/>
          <w:bCs/>
          <w:color w:val="000000"/>
          <w:sz w:val="20"/>
          <w:szCs w:val="20"/>
          <w:vertAlign w:val="superscript"/>
          <w:lang w:eastAsia="tr-TR"/>
        </w:rPr>
        <w:t>1</w:t>
      </w:r>
      <w:r w:rsidRPr="005F68AF">
        <w:rPr>
          <w:rFonts w:ascii="Times New Roman" w:eastAsia="Times New Roman" w:hAnsi="Times New Roman" w:cs="Times New Roman"/>
          <w:color w:val="000000"/>
          <w:sz w:val="20"/>
          <w:szCs w:val="20"/>
          <w:lang w:eastAsia="tr-TR"/>
        </w:rPr>
        <w:t xml:space="preserve">  </w:t>
      </w:r>
      <w:r w:rsidRPr="005F68AF">
        <w:rPr>
          <w:rFonts w:ascii="Times New Roman" w:eastAsia="Times New Roman" w:hAnsi="Times New Roman" w:cs="Times New Roman"/>
          <w:color w:val="000000"/>
          <w:sz w:val="20"/>
          <w:szCs w:val="20"/>
          <w:u w:val="single"/>
          <w:lang w:eastAsia="tr-TR"/>
        </w:rPr>
        <w:t>elektronik ürün senedinin işlem gördüğü borsa tarafından gönderilecek bilgiler çerçevesinde</w:t>
      </w:r>
      <w:r w:rsidRPr="005F68AF">
        <w:rPr>
          <w:rFonts w:ascii="Times New Roman" w:eastAsia="Times New Roman" w:hAnsi="Times New Roman" w:cs="Times New Roman"/>
          <w:color w:val="000000"/>
          <w:sz w:val="20"/>
          <w:szCs w:val="20"/>
          <w:lang w:eastAsia="tr-TR"/>
        </w:rPr>
        <w:t xml:space="preserve"> yetkili takas kuruluşu tarafından yapılır.</w:t>
      </w:r>
    </w:p>
    <w:p w:rsidR="005F68AF" w:rsidRPr="005F68AF" w:rsidRDefault="005F68AF" w:rsidP="005F68AF">
      <w:pPr>
        <w:spacing w:after="0" w:line="240" w:lineRule="auto"/>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Kesinti oranı</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MADDE 5 –</w:t>
      </w:r>
      <w:r w:rsidRPr="005F68AF">
        <w:rPr>
          <w:rFonts w:ascii="Times New Roman" w:eastAsia="Times New Roman" w:hAnsi="Times New Roman" w:cs="Times New Roman"/>
          <w:color w:val="000000"/>
          <w:sz w:val="20"/>
          <w:szCs w:val="20"/>
          <w:lang w:eastAsia="tr-TR"/>
        </w:rPr>
        <w:t xml:space="preserve"> (1) Kesinti yapmakla yükümlü olan gerçek ve tüzel kişiler, tarımsal faaliyette bulunanlardan satın aldıkları ürün bedelleri üzerinden prim borçlarına mahsuben ve borç tutarını geçmemek şartıyla %2 oranında kesinti yapmak zorundadırlar.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 xml:space="preserve">(2) Kesinti yapmakla yükümlü olan gerçek ve tüzel kişiler tarafından, tarımsal faaliyette bulunanlara ürün bedeline mahsuben veya </w:t>
      </w:r>
      <w:proofErr w:type="spellStart"/>
      <w:r w:rsidRPr="005F68AF">
        <w:rPr>
          <w:rFonts w:ascii="Times New Roman" w:eastAsia="Times New Roman" w:hAnsi="Times New Roman" w:cs="Times New Roman"/>
          <w:color w:val="000000"/>
          <w:sz w:val="20"/>
          <w:szCs w:val="20"/>
          <w:lang w:eastAsia="tr-TR"/>
        </w:rPr>
        <w:t>hesaben</w:t>
      </w:r>
      <w:proofErr w:type="spellEnd"/>
      <w:r w:rsidRPr="005F68AF">
        <w:rPr>
          <w:rFonts w:ascii="Times New Roman" w:eastAsia="Times New Roman" w:hAnsi="Times New Roman" w:cs="Times New Roman"/>
          <w:color w:val="000000"/>
          <w:sz w:val="20"/>
          <w:szCs w:val="20"/>
          <w:lang w:eastAsia="tr-TR"/>
        </w:rPr>
        <w:t xml:space="preserve"> yapılan ödeme ile avans verilmesi halinde, bu ödemelerden herhangi bir kesinti </w:t>
      </w:r>
      <w:r w:rsidRPr="005F68AF">
        <w:rPr>
          <w:rFonts w:ascii="Times New Roman" w:eastAsia="Times New Roman" w:hAnsi="Times New Roman" w:cs="Times New Roman"/>
          <w:color w:val="000000"/>
          <w:sz w:val="20"/>
          <w:szCs w:val="20"/>
          <w:lang w:eastAsia="tr-TR"/>
        </w:rPr>
        <w:lastRenderedPageBreak/>
        <w:t>yapılmaz. Verilen avansın veya hesabın kapatılması sırasında ürün bedelinin tamamı üzerinden borç tutarını geçmemek şartıyla %2 oranında kesinti yapılır.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Kesinti işlemlerinde kullanılacak belgeler ve bu belgelerde yer alacak bilgiler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MADDE 6 –</w:t>
      </w:r>
      <w:r w:rsidRPr="005F68AF">
        <w:rPr>
          <w:rFonts w:ascii="Times New Roman" w:eastAsia="Times New Roman" w:hAnsi="Times New Roman" w:cs="Times New Roman"/>
          <w:color w:val="000000"/>
          <w:sz w:val="20"/>
          <w:szCs w:val="20"/>
          <w:lang w:eastAsia="tr-TR"/>
        </w:rPr>
        <w:t xml:space="preserve"> (1) Ürün alımı sırasında kesinti yapmak zorunda olan gerçek ve tüzel kişiler, söz konusu satın alma işlemleri nedeniyle düzenlemek zorunda oldukları belgelere; tarımsal faaliyette bulunanların adı ve soyadını, ürün bedelini, kesinti tutarını, kesinti tarihini ve T.C. kimlik numarasını kaydetmek zorundadırlar.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(2) Tarımsal faaliyette bulunanlar tarafından Kesinti Muafiyet Belgesi gösterilmesi durumunda, söz konusu satın alma işlemleri nedeniyle üreticilere verilen belgelere birinci fıkrada belirtilen bilgilerin yanında kesinti muafiyet belge numarası da ayrıca kaydedilir.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(3) Tarımsal faaliyette bulunanların prim borçlarının, sattıkları ürün bedellerinden kesinti suretiyle ödendiğini ispatlayabilmeleri ve yersiz tahsil edilen kesinti tutarlarını iade olarak alabilmeleri için, birinci fıkrada belirtilen bilgilerin alıcılarca düzenlenen belgelerde eksiksiz olarak yer almasını talep etmeleri ve kendilerine verilen belgeleri muhafaza etmeleri gerekmektedir.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Kesinti Bildirim Listelerinin Kuruma verilmesi</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MADDE 7 –</w:t>
      </w:r>
      <w:r w:rsidRPr="005F68AF">
        <w:rPr>
          <w:rFonts w:ascii="Times New Roman" w:eastAsia="Times New Roman" w:hAnsi="Times New Roman" w:cs="Times New Roman"/>
          <w:color w:val="000000"/>
          <w:sz w:val="20"/>
          <w:szCs w:val="20"/>
          <w:lang w:eastAsia="tr-TR"/>
        </w:rPr>
        <w:t xml:space="preserve"> (1) Belge veya bilgileri elektronik ortamda göndermekle zorunlu tutulan gerçek ve tüzel kişilerin, bir ay içinde yaptıkları kesintilere ilişkin kesinti bildirim listelerini Kurumca sağlanacak elektronik altyapıdan yararlanmak suretiyle ve Kurumca belirlenen şekilde takip eden ayın son iş gününe kadar Kuruma göndermeleri gerekmektedir.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color w:val="000000"/>
          <w:sz w:val="20"/>
          <w:szCs w:val="20"/>
          <w:lang w:eastAsia="tr-TR"/>
        </w:rPr>
        <w:t>(2) Belge veya bilgileri elektronik ortamda göndermekle zorunlu tutulan gerçek ve tüzel kişilerin, bu maddenin üçüncü fıkrasında belirtilen nedenlerle belge veya bilgileri, öngörülen sürede Kuruma gönderememesi ve muhteviyatı primleri de yasal süresi içinde ödeyememesi halinde, sorunların ortadan kalktığı tarihi takip eden beşinci işgününün sonuna kadar gönderir ve muhteviyatı primleri de aynı sürede Kuruma öderse bu yükümlülükleri Kanunda öngörülen sürede yerine getirmiş kabul edilir.</w:t>
      </w:r>
      <w:proofErr w:type="gramEnd"/>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(3) Hizmet Sunumu Genel Müdürlüğü yetkililerince imzalanacak bir tutanak ile tevsik edilmesi kaydıyla;</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a) Kurum bilgisayar sisteminde kesinti uygulama programının çalışmasını engelleyecek şekilde;</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1) Donanım ve yazılımdan kaynaklanan arızalar,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2) Elektrik ve iletişim alt yapısında meydana gelen arızalar,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3) Yangın, yıldırım, infilak ve benzeri olaylar sonucu meydana gelen ve işlem yapmayı engelleyici durumlar,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4) Sel veya su baskını, fırtına, yer kayması, deprem gibi tabi afetler ile grev, lokavt, sabotaj, terör saldırıları,</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b) Kurumun hizmet satın aldığı internet servis sağlayıcılarında meydana gelen arızalar,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c) (a) ve (b) bentleri dışında Kurumca belirlenecek benzeri durumlar,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color w:val="000000"/>
          <w:sz w:val="20"/>
          <w:szCs w:val="20"/>
          <w:lang w:eastAsia="tr-TR"/>
        </w:rPr>
        <w:t>bu</w:t>
      </w:r>
      <w:proofErr w:type="gramEnd"/>
      <w:r w:rsidRPr="005F68AF">
        <w:rPr>
          <w:rFonts w:ascii="Times New Roman" w:eastAsia="Times New Roman" w:hAnsi="Times New Roman" w:cs="Times New Roman"/>
          <w:color w:val="000000"/>
          <w:sz w:val="20"/>
          <w:szCs w:val="20"/>
          <w:lang w:eastAsia="tr-TR"/>
        </w:rPr>
        <w:t xml:space="preserve"> Tebliğde belirtilen bildirim ve ödemelerin öngörülen süre içerisinde Kurumca alınmasını engelleyici sebep olarak kabul edilir.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color w:val="000000"/>
          <w:sz w:val="20"/>
          <w:szCs w:val="20"/>
          <w:lang w:eastAsia="tr-TR"/>
        </w:rPr>
        <w:t xml:space="preserve">(4) Tarımsal faaliyette bulunanlardan satın aldıkları ürün bedelleri üzerinden kesinti yapmakla yükümlü tutulan gerçek ve tüzel kişilerin, muhtasar beyanname yönünden bağlı oldukları vergi dairelerinin değişmesi halinde, kesinti bildirimlerini bu değişikliğin gerçekleştiği tarihten itibaren yeni vergi dairelerinin bulunduğu yerlerdeki sosyal güvenlik il müdürlükleri/sosyal güvenlik merkezlerine vermeleri ve durumu kayıtlı oldukları eski sosyal güvenlik il müdürlükleri/sosyal güvenlik merkezlerine bildirmeleri gerekmektedir. </w:t>
      </w:r>
      <w:proofErr w:type="gramEnd"/>
      <w:r w:rsidRPr="005F68AF">
        <w:rPr>
          <w:rFonts w:ascii="Times New Roman" w:eastAsia="Times New Roman" w:hAnsi="Times New Roman" w:cs="Times New Roman"/>
          <w:color w:val="000000"/>
          <w:sz w:val="20"/>
          <w:szCs w:val="20"/>
          <w:lang w:eastAsia="tr-TR"/>
        </w:rPr>
        <w:t>Yine vergi sicil numaralarının değişmesi halinde de, bu değişikliği bağlı bulundukları sosyal güvenlik il müdürlükleri/sosyal güvenlik merkezlerine bildirmeleri gerekmektedir.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(5) Kesinti Bildirim Listelerinin kesinti tarihini takip eden aybaşından itibaren bir yıllık süreden sonra Kuruma intikal ettirilmesi halinde, 13 üncü maddede belirtilen Kurumun denetim ve kontrolle görevlendirilmiş memurları tarafından yapılacak denetim ve kontrol sonucunda uygunluğu tespit edilen Kesinti Bildirim Listeleri işleme alınır.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Kesinti tutarlarının Kurum hesabına yatırılması</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MADDE 8 –</w:t>
      </w:r>
      <w:r w:rsidRPr="005F68AF">
        <w:rPr>
          <w:rFonts w:ascii="Times New Roman" w:eastAsia="Times New Roman" w:hAnsi="Times New Roman" w:cs="Times New Roman"/>
          <w:color w:val="000000"/>
          <w:sz w:val="20"/>
          <w:szCs w:val="20"/>
          <w:lang w:eastAsia="tr-TR"/>
        </w:rPr>
        <w:t xml:space="preserve"> (1) Kesinti yapmakla yükümlü olan gerçek ve tüzel kişiler ay içinde yaptıkları kesinti tutarlarını, kesintinin yapıldığı ayı takip eden ayın sonuna kadar Kurum hesaplarına intikal ettirirler.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(2) Kesinti tutarlarının bankaya yatırıldığına ilişkin dekontlara kesinti yapanın T.C. kimlik No./vergi kimlik No</w:t>
      </w:r>
      <w:proofErr w:type="gramStart"/>
      <w:r w:rsidRPr="005F68AF">
        <w:rPr>
          <w:rFonts w:ascii="Times New Roman" w:eastAsia="Times New Roman" w:hAnsi="Times New Roman" w:cs="Times New Roman"/>
          <w:color w:val="000000"/>
          <w:sz w:val="20"/>
          <w:szCs w:val="20"/>
          <w:lang w:eastAsia="tr-TR"/>
        </w:rPr>
        <w:t>.,</w:t>
      </w:r>
      <w:proofErr w:type="gramEnd"/>
      <w:r w:rsidRPr="005F68AF">
        <w:rPr>
          <w:rFonts w:ascii="Times New Roman" w:eastAsia="Times New Roman" w:hAnsi="Times New Roman" w:cs="Times New Roman"/>
          <w:color w:val="000000"/>
          <w:sz w:val="20"/>
          <w:szCs w:val="20"/>
          <w:lang w:eastAsia="tr-TR"/>
        </w:rPr>
        <w:t xml:space="preserve"> adı-soyadı/unvanı, Kesinti Bildirim Listesi sıra No., kesintinin dönemi (ay/yıl) ve toplam kesinti tutarının kaydedilmesi zorunludur.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Kesinti suretiyle alınan primlerin sigortalıların prim borçlarına mahsubu ve yersiz alınan tutarların iadesi</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b/>
          <w:bCs/>
          <w:color w:val="000000"/>
          <w:sz w:val="20"/>
          <w:szCs w:val="20"/>
          <w:lang w:eastAsia="tr-TR"/>
        </w:rPr>
        <w:t>MADDE 9 –</w:t>
      </w:r>
      <w:r w:rsidRPr="005F68AF">
        <w:rPr>
          <w:rFonts w:ascii="Times New Roman" w:eastAsia="Times New Roman" w:hAnsi="Times New Roman" w:cs="Times New Roman"/>
          <w:color w:val="000000"/>
          <w:sz w:val="20"/>
          <w:szCs w:val="20"/>
          <w:lang w:eastAsia="tr-TR"/>
        </w:rPr>
        <w:t xml:space="preserve"> (1) Tarımsal faaliyette bulunanların sattıkları ürün bedellerinden yapılan kesintiler, Kesinti Bildirim Listesinin Kuruma verilmiş olması koşuluyla kesinti tarihi itibariyle sigortalı hesaplarına aktarılır ve 21/7/1953 tarihli ve 6183 sayılı Amme Alacaklarının Tahsil Usulü Hakkında Kanunun 47 </w:t>
      </w:r>
      <w:proofErr w:type="spellStart"/>
      <w:r w:rsidRPr="005F68AF">
        <w:rPr>
          <w:rFonts w:ascii="Times New Roman" w:eastAsia="Times New Roman" w:hAnsi="Times New Roman" w:cs="Times New Roman"/>
          <w:color w:val="000000"/>
          <w:sz w:val="20"/>
          <w:szCs w:val="20"/>
          <w:lang w:eastAsia="tr-TR"/>
        </w:rPr>
        <w:t>nci</w:t>
      </w:r>
      <w:proofErr w:type="spellEnd"/>
      <w:r w:rsidRPr="005F68AF">
        <w:rPr>
          <w:rFonts w:ascii="Times New Roman" w:eastAsia="Times New Roman" w:hAnsi="Times New Roman" w:cs="Times New Roman"/>
          <w:color w:val="000000"/>
          <w:sz w:val="20"/>
          <w:szCs w:val="20"/>
          <w:lang w:eastAsia="tr-TR"/>
        </w:rPr>
        <w:t xml:space="preserve"> maddesine göre sigortalının Kanunun 4 üncü maddesinin birinci fıkrasının (b) bendinin (4) numaralı alt bendi kapsamındaki prim borçlarına mahsup edilir.</w:t>
      </w:r>
      <w:proofErr w:type="gramEnd"/>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lastRenderedPageBreak/>
        <w:t>(2) Birinci fıkraya göre yapılan mahsup işleminden sonra kalan tutarlar, sigortalının iade talebinde bulunmaması halinde Kanunun 4 üncü maddesinin birinci fıkrasının (b) bendinin (4) numaralı alt bendi kapsamında tahakkuk edecek prim borçlarına mahsup edilir.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(3) Kanunun 4 üncü maddesinin birinci fıkrasının (b) bendinin (4) numaralı alt bendi kapsamında sigortalı olmayanlardan kesinti suretiyle tahsil edilmiş tutarlar Kurum hesaplarına aktarılmış olması şartıyla ve kesinti yapıldığı tarihten itibaren on yıl geçmemiş ise sigortalılara veya hak sahiplerine kanuni faizi ile birlikte geri verilir. Kanuni faiz, kesinti tutarının Kuruma yatırıldığı tarihi takip eden aybaşından, iadenin yapıldığı ayın başına kadar geçen süre için hesaplanır. Ancak 11/1/2011 tarihli ve 6098 sayılı Türk Borçlar Kanununun 81 inci maddesi hükmü saklıdır.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(4) Yersiz olarak alındığı anlaşılan kesinti tutarları ilgilinin dilekçe ile sosyal güvenlik il müdürlüğü/sosyal güvenlik merkezlerine başvurması halinde iade edilir. Ancak iade edilecek tutarda ihtilaf olması halinde iade talebinde bulunandan kesintiye esas tutara ilişkin belgeler de istenir. Kurum hesaplarına intikalinden itibaren on yıl içinde iadesi talep edilmeyen kesintiler Kuruma irat kaydedilir.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Kesinti Muafiyet Belgesinin verilmesi</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MADDE 10 –</w:t>
      </w:r>
      <w:r w:rsidRPr="005F68AF">
        <w:rPr>
          <w:rFonts w:ascii="Times New Roman" w:eastAsia="Times New Roman" w:hAnsi="Times New Roman" w:cs="Times New Roman"/>
          <w:color w:val="000000"/>
          <w:sz w:val="20"/>
          <w:szCs w:val="20"/>
          <w:lang w:eastAsia="tr-TR"/>
        </w:rPr>
        <w:t xml:space="preserve"> (1) Tarımsal faaliyette bulunanlardan Kanunun 4 üncü maddesinin birinci fıkrasının (b) bendinin (4) numaralı alt bendi kapsamı dışında kalanlara Kesinti Muafiyet Belgesi verilmeye devam edilir.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(2) Tarımsal faaliyette bulunanlardan;</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a) Kanuna göre gelir ve aylık alanlara (sürekli iş göremezlik geliri, ölüm geliri/aylığı alanlar hariç),</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b) Kanunun 4 üncü maddesinin birinci fıkrasının (b) bendinin (4) numaralı alt bendi hariç diğer bentlerine göre sigortalı olanlara,</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color w:val="000000"/>
          <w:sz w:val="20"/>
          <w:szCs w:val="20"/>
          <w:lang w:eastAsia="tr-TR"/>
        </w:rPr>
        <w:t xml:space="preserve">c) Kanunun geçici 16 </w:t>
      </w:r>
      <w:proofErr w:type="spellStart"/>
      <w:r w:rsidRPr="005F68AF">
        <w:rPr>
          <w:rFonts w:ascii="Times New Roman" w:eastAsia="Times New Roman" w:hAnsi="Times New Roman" w:cs="Times New Roman"/>
          <w:color w:val="000000"/>
          <w:sz w:val="20"/>
          <w:szCs w:val="20"/>
          <w:lang w:eastAsia="tr-TR"/>
        </w:rPr>
        <w:t>ncı</w:t>
      </w:r>
      <w:proofErr w:type="spellEnd"/>
      <w:r w:rsidRPr="005F68AF">
        <w:rPr>
          <w:rFonts w:ascii="Times New Roman" w:eastAsia="Times New Roman" w:hAnsi="Times New Roman" w:cs="Times New Roman"/>
          <w:color w:val="000000"/>
          <w:sz w:val="20"/>
          <w:szCs w:val="20"/>
          <w:lang w:eastAsia="tr-TR"/>
        </w:rPr>
        <w:t xml:space="preserve"> maddesi hükmü saklı kalmak kaydıyla, Kanunun 6 </w:t>
      </w:r>
      <w:proofErr w:type="spellStart"/>
      <w:r w:rsidRPr="005F68AF">
        <w:rPr>
          <w:rFonts w:ascii="Times New Roman" w:eastAsia="Times New Roman" w:hAnsi="Times New Roman" w:cs="Times New Roman"/>
          <w:color w:val="000000"/>
          <w:sz w:val="20"/>
          <w:szCs w:val="20"/>
          <w:lang w:eastAsia="tr-TR"/>
        </w:rPr>
        <w:t>ncı</w:t>
      </w:r>
      <w:proofErr w:type="spellEnd"/>
      <w:r w:rsidRPr="005F68AF">
        <w:rPr>
          <w:rFonts w:ascii="Times New Roman" w:eastAsia="Times New Roman" w:hAnsi="Times New Roman" w:cs="Times New Roman"/>
          <w:color w:val="000000"/>
          <w:sz w:val="20"/>
          <w:szCs w:val="20"/>
          <w:lang w:eastAsia="tr-TR"/>
        </w:rPr>
        <w:t xml:space="preserve"> maddesinin birinci fıkrasının (ı) bendine göre tarımda kendi adına ve hesabına bağımsız çalışanlardan; yıllık tarımsal faaliyet gelirlerinden, bu faaliyete ilişkin masraflar düşüldükten sonra kalan tutarın aylık ortalaması, Kanunda tanımlanan prime esas günlük kazanç alt sınırının otuz katından az olanlara,</w:t>
      </w:r>
      <w:proofErr w:type="gramEnd"/>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ç) Tarımsal faaliyette bulundukları halde 65 yaşını dolduranlardan sigortalı olmak istemedikleri doğrultusunda talepte bulunanlara,</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 xml:space="preserve">d) 17/7/1964 tarihli ve 506 sayılı Sosyal Sigortalar Kanununun geçici 20 </w:t>
      </w:r>
      <w:proofErr w:type="spellStart"/>
      <w:r w:rsidRPr="005F68AF">
        <w:rPr>
          <w:rFonts w:ascii="Times New Roman" w:eastAsia="Times New Roman" w:hAnsi="Times New Roman" w:cs="Times New Roman"/>
          <w:color w:val="000000"/>
          <w:sz w:val="20"/>
          <w:szCs w:val="20"/>
          <w:lang w:eastAsia="tr-TR"/>
        </w:rPr>
        <w:t>nci</w:t>
      </w:r>
      <w:proofErr w:type="spellEnd"/>
      <w:r w:rsidRPr="005F68AF">
        <w:rPr>
          <w:rFonts w:ascii="Times New Roman" w:eastAsia="Times New Roman" w:hAnsi="Times New Roman" w:cs="Times New Roman"/>
          <w:color w:val="000000"/>
          <w:sz w:val="20"/>
          <w:szCs w:val="20"/>
          <w:lang w:eastAsia="tr-TR"/>
        </w:rPr>
        <w:t xml:space="preserve"> maddesine göre kurulan sandıklardan aylık alanlara,</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color w:val="000000"/>
          <w:sz w:val="20"/>
          <w:szCs w:val="20"/>
          <w:lang w:eastAsia="tr-TR"/>
        </w:rPr>
        <w:t>bu</w:t>
      </w:r>
      <w:proofErr w:type="gramEnd"/>
      <w:r w:rsidRPr="005F68AF">
        <w:rPr>
          <w:rFonts w:ascii="Times New Roman" w:eastAsia="Times New Roman" w:hAnsi="Times New Roman" w:cs="Times New Roman"/>
          <w:color w:val="000000"/>
          <w:sz w:val="20"/>
          <w:szCs w:val="20"/>
          <w:lang w:eastAsia="tr-TR"/>
        </w:rPr>
        <w:t xml:space="preserve"> durumları devam ettiği sürece geçerli olacak Kesinti Muafiyet Belgesi verilir.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(3) Tarımsal faaliyette bulunanlardan, prim borçlarını taksitler halinde ödeme taahhüdünde bulunanlara, taleplerine istinaden taksitlerini düzenli ödeme şartıyla, sosyal güvenlik il müdürlükleri/sosyal güvenlik merkezlerince bir yıl süre ile geçerli Kesinti Muafiyet Belgesi verilir.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(4) Tarımsal faaliyette bulunanlardan, örneği ek-2’de yer alan Kesinti Muafiyet Belgesini kimlik belgeleri ile birlikte alıcılara ibraz etmeleri halinde kesinti yapılmaz.</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(5) Kesinti Muafiyet Belgesi, muafiyete esas şartların ortadan kalkması halinde geçersiz sayılır ve belge sahibi tarafından belgenin verildiği sosyal güvenlik il müdürlükleri/sosyal güvenlik merkezlerine iade edilir.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1/10/2008 tarihinden önce yapılan prim kesintisi nedeniyle tescil işlemleri</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b/>
          <w:bCs/>
          <w:color w:val="000000"/>
          <w:sz w:val="20"/>
          <w:szCs w:val="20"/>
          <w:lang w:eastAsia="tr-TR"/>
        </w:rPr>
        <w:t>MADDE 11 –</w:t>
      </w:r>
      <w:r w:rsidRPr="005F68AF">
        <w:rPr>
          <w:rFonts w:ascii="Times New Roman" w:eastAsia="Times New Roman" w:hAnsi="Times New Roman" w:cs="Times New Roman"/>
          <w:color w:val="000000"/>
          <w:sz w:val="20"/>
          <w:szCs w:val="20"/>
          <w:lang w:eastAsia="tr-TR"/>
        </w:rPr>
        <w:t xml:space="preserve"> (1) Mülga 17/10/1983 tarihli ve 2926 sayılı Tarımda Kendi Adına ve Hesabına Çalışanlar Sosyal Sigortalar Kanununun 2 </w:t>
      </w:r>
      <w:proofErr w:type="spellStart"/>
      <w:r w:rsidRPr="005F68AF">
        <w:rPr>
          <w:rFonts w:ascii="Times New Roman" w:eastAsia="Times New Roman" w:hAnsi="Times New Roman" w:cs="Times New Roman"/>
          <w:color w:val="000000"/>
          <w:sz w:val="20"/>
          <w:szCs w:val="20"/>
          <w:lang w:eastAsia="tr-TR"/>
        </w:rPr>
        <w:t>nci</w:t>
      </w:r>
      <w:proofErr w:type="spellEnd"/>
      <w:r w:rsidRPr="005F68AF">
        <w:rPr>
          <w:rFonts w:ascii="Times New Roman" w:eastAsia="Times New Roman" w:hAnsi="Times New Roman" w:cs="Times New Roman"/>
          <w:color w:val="000000"/>
          <w:sz w:val="20"/>
          <w:szCs w:val="20"/>
          <w:lang w:eastAsia="tr-TR"/>
        </w:rPr>
        <w:t xml:space="preserve"> maddesine göre sigortalı sayıldıkları halde, bu Kanunun 7 </w:t>
      </w:r>
      <w:proofErr w:type="spellStart"/>
      <w:r w:rsidRPr="005F68AF">
        <w:rPr>
          <w:rFonts w:ascii="Times New Roman" w:eastAsia="Times New Roman" w:hAnsi="Times New Roman" w:cs="Times New Roman"/>
          <w:color w:val="000000"/>
          <w:sz w:val="20"/>
          <w:szCs w:val="20"/>
          <w:lang w:eastAsia="tr-TR"/>
        </w:rPr>
        <w:t>nci</w:t>
      </w:r>
      <w:proofErr w:type="spellEnd"/>
      <w:r w:rsidRPr="005F68AF">
        <w:rPr>
          <w:rFonts w:ascii="Times New Roman" w:eastAsia="Times New Roman" w:hAnsi="Times New Roman" w:cs="Times New Roman"/>
          <w:color w:val="000000"/>
          <w:sz w:val="20"/>
          <w:szCs w:val="20"/>
          <w:lang w:eastAsia="tr-TR"/>
        </w:rPr>
        <w:t xml:space="preserve"> maddesinde öngörülen üç aylık süre içinde Kuruma kayıt ve tescilini yaptırmayanların tescil işlemleri, yine aynı Kanunun 9 uncu maddesine göre Kurumca </w:t>
      </w:r>
      <w:proofErr w:type="spellStart"/>
      <w:r w:rsidRPr="005F68AF">
        <w:rPr>
          <w:rFonts w:ascii="Times New Roman" w:eastAsia="Times New Roman" w:hAnsi="Times New Roman" w:cs="Times New Roman"/>
          <w:color w:val="000000"/>
          <w:sz w:val="20"/>
          <w:szCs w:val="20"/>
          <w:lang w:eastAsia="tr-TR"/>
        </w:rPr>
        <w:t>re’sen</w:t>
      </w:r>
      <w:proofErr w:type="spellEnd"/>
      <w:r w:rsidRPr="005F68AF">
        <w:rPr>
          <w:rFonts w:ascii="Times New Roman" w:eastAsia="Times New Roman" w:hAnsi="Times New Roman" w:cs="Times New Roman"/>
          <w:color w:val="000000"/>
          <w:sz w:val="20"/>
          <w:szCs w:val="20"/>
          <w:lang w:eastAsia="tr-TR"/>
        </w:rPr>
        <w:t xml:space="preserve"> yapılmakta ve sigortalıların hak ve yükümlülükleri de kayıt ve tescil edildikleri tarihi takip eden aybaşından itibaren başlamaktadır.</w:t>
      </w:r>
      <w:proofErr w:type="gramEnd"/>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color w:val="000000"/>
          <w:sz w:val="20"/>
          <w:szCs w:val="20"/>
          <w:lang w:eastAsia="tr-TR"/>
        </w:rPr>
        <w:t xml:space="preserve">(2) Ancak, mülga 2926 sayılı Kanunun 2 </w:t>
      </w:r>
      <w:proofErr w:type="spellStart"/>
      <w:r w:rsidRPr="005F68AF">
        <w:rPr>
          <w:rFonts w:ascii="Times New Roman" w:eastAsia="Times New Roman" w:hAnsi="Times New Roman" w:cs="Times New Roman"/>
          <w:color w:val="000000"/>
          <w:sz w:val="20"/>
          <w:szCs w:val="20"/>
          <w:lang w:eastAsia="tr-TR"/>
        </w:rPr>
        <w:t>nci</w:t>
      </w:r>
      <w:proofErr w:type="spellEnd"/>
      <w:r w:rsidRPr="005F68AF">
        <w:rPr>
          <w:rFonts w:ascii="Times New Roman" w:eastAsia="Times New Roman" w:hAnsi="Times New Roman" w:cs="Times New Roman"/>
          <w:color w:val="000000"/>
          <w:sz w:val="20"/>
          <w:szCs w:val="20"/>
          <w:lang w:eastAsia="tr-TR"/>
        </w:rPr>
        <w:t xml:space="preserve"> maddesine göre sigortalı sayıldıkları halde Kuruma kayıt ve tescilleri yapılmamış ve sattıkları ürün bedellerinden 1/4/1994 tarihinden itibaren kesinti yapılan tarımsal faaliyette bulunanların, kesintinin yapıldığını gösteren belgeleri de eklemek suretiyle Kuruma yazılı talepte bulunmaları halinde, kesinti tutarının Kurum hesaplarına intikal etmesi şartıyla, kesinti yapılan tarihi takip eden aybaşından itibaren 4 Seri </w:t>
      </w:r>
      <w:proofErr w:type="spellStart"/>
      <w:r w:rsidRPr="005F68AF">
        <w:rPr>
          <w:rFonts w:ascii="Times New Roman" w:eastAsia="Times New Roman" w:hAnsi="Times New Roman" w:cs="Times New Roman"/>
          <w:color w:val="000000"/>
          <w:sz w:val="20"/>
          <w:szCs w:val="20"/>
          <w:lang w:eastAsia="tr-TR"/>
        </w:rPr>
        <w:t>Nolu</w:t>
      </w:r>
      <w:proofErr w:type="spellEnd"/>
      <w:r w:rsidRPr="005F68AF">
        <w:rPr>
          <w:rFonts w:ascii="Times New Roman" w:eastAsia="Times New Roman" w:hAnsi="Times New Roman" w:cs="Times New Roman"/>
          <w:color w:val="000000"/>
          <w:sz w:val="20"/>
          <w:szCs w:val="20"/>
          <w:lang w:eastAsia="tr-TR"/>
        </w:rPr>
        <w:t xml:space="preserve"> 2926 sayılı Tarımda Kendi Adına ve Hesabına Çalışanlar Sosyal Sigortalar Kanunu Uygulama Tebliği uyarınca sigortalılıkları başlatılır. </w:t>
      </w:r>
      <w:proofErr w:type="gramEnd"/>
      <w:r w:rsidRPr="005F68AF">
        <w:rPr>
          <w:rFonts w:ascii="Times New Roman" w:eastAsia="Times New Roman" w:hAnsi="Times New Roman" w:cs="Times New Roman"/>
          <w:color w:val="000000"/>
          <w:sz w:val="20"/>
          <w:szCs w:val="20"/>
          <w:lang w:eastAsia="tr-TR"/>
        </w:rPr>
        <w:t>Sigortalılıkları bu şekilde başlatılan tarımsal faaliyette bulunanların tarımsal faaliyetlerini devam ettirmeleri koşuluyla, sigortalılıkları devam ettirilir. Tarımsal faaliyetin tespitinde ziraat odası kayıtları esas alınır. Ziraat odası kaydı olmaması halinde, kesintiye esas ürüne ilişkin kamu kurum ve kuruluşlarının, meslek kuruluşlarının, kooperatif veya birliklerin kayıtları esas alınır.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 xml:space="preserve">(3) Sigortalının Kurumca </w:t>
      </w:r>
      <w:proofErr w:type="spellStart"/>
      <w:r w:rsidRPr="005F68AF">
        <w:rPr>
          <w:rFonts w:ascii="Times New Roman" w:eastAsia="Times New Roman" w:hAnsi="Times New Roman" w:cs="Times New Roman"/>
          <w:color w:val="000000"/>
          <w:sz w:val="20"/>
          <w:szCs w:val="20"/>
          <w:lang w:eastAsia="tr-TR"/>
        </w:rPr>
        <w:t>re’sen</w:t>
      </w:r>
      <w:proofErr w:type="spellEnd"/>
      <w:r w:rsidRPr="005F68AF">
        <w:rPr>
          <w:rFonts w:ascii="Times New Roman" w:eastAsia="Times New Roman" w:hAnsi="Times New Roman" w:cs="Times New Roman"/>
          <w:color w:val="000000"/>
          <w:sz w:val="20"/>
          <w:szCs w:val="20"/>
          <w:lang w:eastAsia="tr-TR"/>
        </w:rPr>
        <w:t xml:space="preserve"> tescili yapılmış ise sigortalılık kesintinin yapıldığı tarihi takip eden aybaşından itibaren başlatılır.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 xml:space="preserve">(4) Sigortalının bu yönde bir talebinin olmaması halinde, sigortalılık Kurumca </w:t>
      </w:r>
      <w:proofErr w:type="spellStart"/>
      <w:r w:rsidRPr="005F68AF">
        <w:rPr>
          <w:rFonts w:ascii="Times New Roman" w:eastAsia="Times New Roman" w:hAnsi="Times New Roman" w:cs="Times New Roman"/>
          <w:color w:val="000000"/>
          <w:sz w:val="20"/>
          <w:szCs w:val="20"/>
          <w:lang w:eastAsia="tr-TR"/>
        </w:rPr>
        <w:t>re’sen</w:t>
      </w:r>
      <w:proofErr w:type="spellEnd"/>
      <w:r w:rsidRPr="005F68AF">
        <w:rPr>
          <w:rFonts w:ascii="Times New Roman" w:eastAsia="Times New Roman" w:hAnsi="Times New Roman" w:cs="Times New Roman"/>
          <w:color w:val="000000"/>
          <w:sz w:val="20"/>
          <w:szCs w:val="20"/>
          <w:lang w:eastAsia="tr-TR"/>
        </w:rPr>
        <w:t xml:space="preserve"> tescil işleminin yapıldığı ayı takip eden aybaşından itibaren başlatılır.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Hukuki ve cezai sorumluluk</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MADDE 12 –</w:t>
      </w:r>
      <w:r w:rsidRPr="005F68AF">
        <w:rPr>
          <w:rFonts w:ascii="Times New Roman" w:eastAsia="Times New Roman" w:hAnsi="Times New Roman" w:cs="Times New Roman"/>
          <w:color w:val="000000"/>
          <w:sz w:val="20"/>
          <w:szCs w:val="20"/>
          <w:lang w:eastAsia="tr-TR"/>
        </w:rPr>
        <w:t xml:space="preserve"> (1) 4 üncü maddede belirtilen gerçek ve tüzel kişilerin, tarımsal faaliyette bulunanlardan satın aldıkları ürün bedellerinden prim borçlarına mahsuben kesinti yapmamaları veya yaptıkları kesinti tutarlarını </w:t>
      </w:r>
      <w:r w:rsidRPr="005F68AF">
        <w:rPr>
          <w:rFonts w:ascii="Times New Roman" w:eastAsia="Times New Roman" w:hAnsi="Times New Roman" w:cs="Times New Roman"/>
          <w:color w:val="000000"/>
          <w:sz w:val="20"/>
          <w:szCs w:val="20"/>
          <w:lang w:eastAsia="tr-TR"/>
        </w:rPr>
        <w:lastRenderedPageBreak/>
        <w:t xml:space="preserve">7 </w:t>
      </w:r>
      <w:proofErr w:type="spellStart"/>
      <w:r w:rsidRPr="005F68AF">
        <w:rPr>
          <w:rFonts w:ascii="Times New Roman" w:eastAsia="Times New Roman" w:hAnsi="Times New Roman" w:cs="Times New Roman"/>
          <w:color w:val="000000"/>
          <w:sz w:val="20"/>
          <w:szCs w:val="20"/>
          <w:lang w:eastAsia="tr-TR"/>
        </w:rPr>
        <w:t>nci</w:t>
      </w:r>
      <w:proofErr w:type="spellEnd"/>
      <w:r w:rsidRPr="005F68AF">
        <w:rPr>
          <w:rFonts w:ascii="Times New Roman" w:eastAsia="Times New Roman" w:hAnsi="Times New Roman" w:cs="Times New Roman"/>
          <w:color w:val="000000"/>
          <w:sz w:val="20"/>
          <w:szCs w:val="20"/>
          <w:lang w:eastAsia="tr-TR"/>
        </w:rPr>
        <w:t xml:space="preserve"> maddenin üçüncü fıkrasında belirtilen engelleyici bir sebep olmaksızın bu Tebliğde belirtilen süre içerisinde ve tam olarak Kurum hesaplarına intikal ettirmemeleri halinde, gerçek kişilerin kendileri, kamu kurum ve kuruluşlarının tahakkuk ve tediye ile ilgili görevlileri, tüzel kişiliğe haiz diğer işverenlerin şirket yönetim kurulu üyeleri de </w:t>
      </w:r>
      <w:proofErr w:type="gramStart"/>
      <w:r w:rsidRPr="005F68AF">
        <w:rPr>
          <w:rFonts w:ascii="Times New Roman" w:eastAsia="Times New Roman" w:hAnsi="Times New Roman" w:cs="Times New Roman"/>
          <w:color w:val="000000"/>
          <w:sz w:val="20"/>
          <w:szCs w:val="20"/>
          <w:lang w:eastAsia="tr-TR"/>
        </w:rPr>
        <w:t>dahil</w:t>
      </w:r>
      <w:proofErr w:type="gramEnd"/>
      <w:r w:rsidRPr="005F68AF">
        <w:rPr>
          <w:rFonts w:ascii="Times New Roman" w:eastAsia="Times New Roman" w:hAnsi="Times New Roman" w:cs="Times New Roman"/>
          <w:color w:val="000000"/>
          <w:sz w:val="20"/>
          <w:szCs w:val="20"/>
          <w:lang w:eastAsia="tr-TR"/>
        </w:rPr>
        <w:t xml:space="preserve"> olmak üzere üst derecedeki yönetici ve yetkilileri ile kanuni temsilcileri Kuruma karşı işverenleriyle birlikte müştereken ve </w:t>
      </w:r>
      <w:proofErr w:type="spellStart"/>
      <w:r w:rsidRPr="005F68AF">
        <w:rPr>
          <w:rFonts w:ascii="Times New Roman" w:eastAsia="Times New Roman" w:hAnsi="Times New Roman" w:cs="Times New Roman"/>
          <w:color w:val="000000"/>
          <w:sz w:val="20"/>
          <w:szCs w:val="20"/>
          <w:lang w:eastAsia="tr-TR"/>
        </w:rPr>
        <w:t>müteselsilen</w:t>
      </w:r>
      <w:proofErr w:type="spellEnd"/>
      <w:r w:rsidRPr="005F68AF">
        <w:rPr>
          <w:rFonts w:ascii="Times New Roman" w:eastAsia="Times New Roman" w:hAnsi="Times New Roman" w:cs="Times New Roman"/>
          <w:color w:val="000000"/>
          <w:sz w:val="20"/>
          <w:szCs w:val="20"/>
          <w:lang w:eastAsia="tr-TR"/>
        </w:rPr>
        <w:t xml:space="preserve"> sorumludurlar.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color w:val="000000"/>
          <w:sz w:val="20"/>
          <w:szCs w:val="20"/>
          <w:lang w:eastAsia="tr-TR"/>
        </w:rPr>
        <w:t xml:space="preserve">(2) Yaptıkları kesinti tutarlarını süresi içinde ve tam olarak Kurum hesaplarına intikal ettirmeyenlerden yasal süresi dışında </w:t>
      </w:r>
      <w:proofErr w:type="spellStart"/>
      <w:r w:rsidRPr="005F68AF">
        <w:rPr>
          <w:rFonts w:ascii="Times New Roman" w:eastAsia="Times New Roman" w:hAnsi="Times New Roman" w:cs="Times New Roman"/>
          <w:color w:val="000000"/>
          <w:sz w:val="20"/>
          <w:szCs w:val="20"/>
          <w:lang w:eastAsia="tr-TR"/>
        </w:rPr>
        <w:t>rızaen</w:t>
      </w:r>
      <w:proofErr w:type="spellEnd"/>
      <w:r w:rsidRPr="005F68AF">
        <w:rPr>
          <w:rFonts w:ascii="Times New Roman" w:eastAsia="Times New Roman" w:hAnsi="Times New Roman" w:cs="Times New Roman"/>
          <w:color w:val="000000"/>
          <w:sz w:val="20"/>
          <w:szCs w:val="20"/>
          <w:lang w:eastAsia="tr-TR"/>
        </w:rPr>
        <w:t xml:space="preserve"> ödeme talebinde bulunmaları halinde söz konusu kesinti tutarları 1/10/2008 tarihinden önceki süreler için kanuni faiz uygulanmak suretiyle, bu tarihten sonraki süreler için Kanunun 89 uncu maddesine istinaden gecikme cezası ve gecikme zammı ile birlikte hesaplanarak sorumlulardan tahsil edilir.</w:t>
      </w:r>
      <w:proofErr w:type="gramEnd"/>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 xml:space="preserve">(3) Kesinti tutarlarını </w:t>
      </w:r>
      <w:proofErr w:type="spellStart"/>
      <w:r w:rsidRPr="005F68AF">
        <w:rPr>
          <w:rFonts w:ascii="Times New Roman" w:eastAsia="Times New Roman" w:hAnsi="Times New Roman" w:cs="Times New Roman"/>
          <w:color w:val="000000"/>
          <w:sz w:val="20"/>
          <w:szCs w:val="20"/>
          <w:lang w:eastAsia="tr-TR"/>
        </w:rPr>
        <w:t>rızaen</w:t>
      </w:r>
      <w:proofErr w:type="spellEnd"/>
      <w:r w:rsidRPr="005F68AF">
        <w:rPr>
          <w:rFonts w:ascii="Times New Roman" w:eastAsia="Times New Roman" w:hAnsi="Times New Roman" w:cs="Times New Roman"/>
          <w:color w:val="000000"/>
          <w:sz w:val="20"/>
          <w:szCs w:val="20"/>
          <w:lang w:eastAsia="tr-TR"/>
        </w:rPr>
        <w:t xml:space="preserve"> ödeme talebinde bulunmayanlar hakkında 6183 sayılı Amme Alacaklarının Tahsil Usulü Hakkında Kanunun 51 inci, 102 </w:t>
      </w:r>
      <w:proofErr w:type="spellStart"/>
      <w:r w:rsidRPr="005F68AF">
        <w:rPr>
          <w:rFonts w:ascii="Times New Roman" w:eastAsia="Times New Roman" w:hAnsi="Times New Roman" w:cs="Times New Roman"/>
          <w:color w:val="000000"/>
          <w:sz w:val="20"/>
          <w:szCs w:val="20"/>
          <w:lang w:eastAsia="tr-TR"/>
        </w:rPr>
        <w:t>nci</w:t>
      </w:r>
      <w:proofErr w:type="spellEnd"/>
      <w:r w:rsidRPr="005F68AF">
        <w:rPr>
          <w:rFonts w:ascii="Times New Roman" w:eastAsia="Times New Roman" w:hAnsi="Times New Roman" w:cs="Times New Roman"/>
          <w:color w:val="000000"/>
          <w:sz w:val="20"/>
          <w:szCs w:val="20"/>
          <w:lang w:eastAsia="tr-TR"/>
        </w:rPr>
        <w:t xml:space="preserve"> ve 106 </w:t>
      </w:r>
      <w:proofErr w:type="spellStart"/>
      <w:r w:rsidRPr="005F68AF">
        <w:rPr>
          <w:rFonts w:ascii="Times New Roman" w:eastAsia="Times New Roman" w:hAnsi="Times New Roman" w:cs="Times New Roman"/>
          <w:color w:val="000000"/>
          <w:sz w:val="20"/>
          <w:szCs w:val="20"/>
          <w:lang w:eastAsia="tr-TR"/>
        </w:rPr>
        <w:t>ncı</w:t>
      </w:r>
      <w:proofErr w:type="spellEnd"/>
      <w:r w:rsidRPr="005F68AF">
        <w:rPr>
          <w:rFonts w:ascii="Times New Roman" w:eastAsia="Times New Roman" w:hAnsi="Times New Roman" w:cs="Times New Roman"/>
          <w:color w:val="000000"/>
          <w:sz w:val="20"/>
          <w:szCs w:val="20"/>
          <w:lang w:eastAsia="tr-TR"/>
        </w:rPr>
        <w:t xml:space="preserve"> maddeleri hariç, diğer maddeleri hükümleri uygulanır. Kurum, 6183 sayılı Kanunun uygulanmasında Maliye Bakanlığı ile diğer kamu kurum ve kuruluşları ve mercilere verilen yetkileri kullanır. Bu Tebliğin yürürlük tarihinden önce 9/6/1932 tarihli ve 2004 sayılı İcra ve İflas Kanununa göre başlatılmış olan icra takipleri anılan Kanun hükümlerine göre takip edilerek sonuçlandırılır.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 xml:space="preserve">(4) </w:t>
      </w:r>
      <w:r w:rsidRPr="005F68AF">
        <w:rPr>
          <w:rFonts w:ascii="Times New Roman" w:eastAsia="Times New Roman" w:hAnsi="Times New Roman" w:cs="Times New Roman"/>
          <w:b/>
          <w:bCs/>
          <w:color w:val="000000"/>
          <w:sz w:val="20"/>
          <w:szCs w:val="20"/>
          <w:lang w:eastAsia="tr-TR"/>
        </w:rPr>
        <w:t>(</w:t>
      </w:r>
      <w:proofErr w:type="gramStart"/>
      <w:r w:rsidRPr="005F68AF">
        <w:rPr>
          <w:rFonts w:ascii="Times New Roman" w:eastAsia="Times New Roman" w:hAnsi="Times New Roman" w:cs="Times New Roman"/>
          <w:b/>
          <w:bCs/>
          <w:color w:val="000000"/>
          <w:sz w:val="20"/>
          <w:szCs w:val="20"/>
          <w:lang w:eastAsia="tr-TR"/>
        </w:rPr>
        <w:t>Değişik:RG</w:t>
      </w:r>
      <w:proofErr w:type="gramEnd"/>
      <w:r w:rsidRPr="005F68AF">
        <w:rPr>
          <w:rFonts w:ascii="Times New Roman" w:eastAsia="Times New Roman" w:hAnsi="Times New Roman" w:cs="Times New Roman"/>
          <w:b/>
          <w:bCs/>
          <w:color w:val="000000"/>
          <w:sz w:val="20"/>
          <w:szCs w:val="20"/>
          <w:lang w:eastAsia="tr-TR"/>
        </w:rPr>
        <w:t>-17/1/2018-30304)</w:t>
      </w:r>
      <w:r w:rsidRPr="005F68AF">
        <w:rPr>
          <w:rFonts w:ascii="Times New Roman" w:eastAsia="Times New Roman" w:hAnsi="Times New Roman" w:cs="Times New Roman"/>
          <w:b/>
          <w:bCs/>
          <w:color w:val="000000"/>
          <w:sz w:val="20"/>
          <w:szCs w:val="20"/>
          <w:vertAlign w:val="superscript"/>
          <w:lang w:eastAsia="tr-TR"/>
        </w:rPr>
        <w:t>(2)</w:t>
      </w:r>
      <w:r w:rsidRPr="005F68AF">
        <w:rPr>
          <w:rFonts w:ascii="Times New Roman" w:eastAsia="Times New Roman" w:hAnsi="Times New Roman" w:cs="Times New Roman"/>
          <w:color w:val="000000"/>
          <w:sz w:val="20"/>
          <w:szCs w:val="20"/>
          <w:vertAlign w:val="superscript"/>
          <w:lang w:eastAsia="tr-TR"/>
        </w:rPr>
        <w:t xml:space="preserve"> </w:t>
      </w:r>
      <w:r w:rsidRPr="005F68AF">
        <w:rPr>
          <w:rFonts w:ascii="Times New Roman" w:eastAsia="Times New Roman" w:hAnsi="Times New Roman" w:cs="Times New Roman"/>
          <w:color w:val="000000"/>
          <w:sz w:val="20"/>
          <w:szCs w:val="20"/>
          <w:lang w:eastAsia="tr-TR"/>
        </w:rPr>
        <w:t xml:space="preserve">Kesinti yapmak zorunda olduğu halde kesinti yapmayanlar ile 7 </w:t>
      </w:r>
      <w:proofErr w:type="spellStart"/>
      <w:r w:rsidRPr="005F68AF">
        <w:rPr>
          <w:rFonts w:ascii="Times New Roman" w:eastAsia="Times New Roman" w:hAnsi="Times New Roman" w:cs="Times New Roman"/>
          <w:color w:val="000000"/>
          <w:sz w:val="20"/>
          <w:szCs w:val="20"/>
          <w:lang w:eastAsia="tr-TR"/>
        </w:rPr>
        <w:t>nci</w:t>
      </w:r>
      <w:proofErr w:type="spellEnd"/>
      <w:r w:rsidRPr="005F68AF">
        <w:rPr>
          <w:rFonts w:ascii="Times New Roman" w:eastAsia="Times New Roman" w:hAnsi="Times New Roman" w:cs="Times New Roman"/>
          <w:color w:val="000000"/>
          <w:sz w:val="20"/>
          <w:szCs w:val="20"/>
          <w:lang w:eastAsia="tr-TR"/>
        </w:rPr>
        <w:t xml:space="preserve"> maddede belirtilen Kesinti Bildirim Listesini süresi içerisinde göndermeyen gerçek ve tüzel kişiler hakkında 30/3/2005 tarihli ve 5326 sayılı Kabahatler Kanununun 32 </w:t>
      </w:r>
      <w:proofErr w:type="spellStart"/>
      <w:r w:rsidRPr="005F68AF">
        <w:rPr>
          <w:rFonts w:ascii="Times New Roman" w:eastAsia="Times New Roman" w:hAnsi="Times New Roman" w:cs="Times New Roman"/>
          <w:color w:val="000000"/>
          <w:sz w:val="20"/>
          <w:szCs w:val="20"/>
          <w:lang w:eastAsia="tr-TR"/>
        </w:rPr>
        <w:t>nci</w:t>
      </w:r>
      <w:proofErr w:type="spellEnd"/>
      <w:r w:rsidRPr="005F68AF">
        <w:rPr>
          <w:rFonts w:ascii="Times New Roman" w:eastAsia="Times New Roman" w:hAnsi="Times New Roman" w:cs="Times New Roman"/>
          <w:color w:val="000000"/>
          <w:sz w:val="20"/>
          <w:szCs w:val="20"/>
          <w:lang w:eastAsia="tr-TR"/>
        </w:rPr>
        <w:t xml:space="preserve"> maddesi uyarınca işlem yapılır.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color w:val="000000"/>
          <w:sz w:val="20"/>
          <w:szCs w:val="20"/>
          <w:lang w:eastAsia="tr-TR"/>
        </w:rPr>
        <w:t>(5) Kanun kapsamına girmeyen ve sattıkları ürün bedellerinden kesinti yapılmaması için alıcılara belge ibraz eden tarımsal faaliyette bulunanlar ile Kanun kapsamına girmekle beraber, prim borçlarını ödemiş olan veya taksitler halinde ödeme taahhüdünde bulunmak suretiyle sattıkları ürün bedellerinden kesinti yapılmaması uygulamasından faydalanan tarımsal faaliyette bulunanların, Kanun kapsamına giren diğer tarımsal faaliyette bulunanlara ait ürünleri kendi adlarına sattıklarının tespit edilmesi halinde, haklarında 26/9/2004 tarihli ve 5237 sayılı Türk Ceza Kanununun ilgili maddelerine göre işlem yapılır.</w:t>
      </w:r>
      <w:proofErr w:type="gramEnd"/>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(6) Kurumun kesinti alacaklarının tahsilinde, 6183 sayılı Amme Alacaklarının Tahsil Usulü Hakkında Kanunun uygulamasından doğacak uyuşmazlıkların çözümlenmesinde Kurumun alacaklı biriminin bulunduğu yer iş mahkemesi yetkilidir. Yetkili iş mahkemesine başvurulması alacakların takip ve tahsilini durdurmaz.</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Kurum denetleme ve kontrol yetkisi</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b/>
          <w:bCs/>
          <w:color w:val="000000"/>
          <w:sz w:val="20"/>
          <w:szCs w:val="20"/>
          <w:lang w:eastAsia="tr-TR"/>
        </w:rPr>
        <w:t>MADDE 13 –</w:t>
      </w:r>
      <w:r w:rsidRPr="005F68AF">
        <w:rPr>
          <w:rFonts w:ascii="Times New Roman" w:eastAsia="Times New Roman" w:hAnsi="Times New Roman" w:cs="Times New Roman"/>
          <w:color w:val="000000"/>
          <w:sz w:val="20"/>
          <w:szCs w:val="20"/>
          <w:lang w:eastAsia="tr-TR"/>
        </w:rPr>
        <w:t xml:space="preserve"> (1) Kurumun denetim ve kontrol ile görevlendirilmiş memurları, Kanunun 59 uncu maddesi uyarınca, tarımsal faaliyette bulunanlardan satın aldıkları ürün bedellerinden kesinti yapmak zorunda olan gerçek ve tüzel kişilerin kesinti yapıp yapmadıklarını, kesinti tutarlarını tam olarak ve süresi içinde Kurum hesaplarına intikal ettirip ettirmediklerini tespit amacıyla, anılan gerçek ve tüzel kişilerin ilgili defter, evrak ve muhasebe kayıtlarını teftiş, kontrol ve denetleme yetkisine haizdirler.</w:t>
      </w:r>
      <w:proofErr w:type="gramEnd"/>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Yürürlükten kaldırılan tebliğ</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MADDE 14 –</w:t>
      </w:r>
      <w:r w:rsidRPr="005F68AF">
        <w:rPr>
          <w:rFonts w:ascii="Times New Roman" w:eastAsia="Times New Roman" w:hAnsi="Times New Roman" w:cs="Times New Roman"/>
          <w:color w:val="000000"/>
          <w:sz w:val="20"/>
          <w:szCs w:val="20"/>
          <w:lang w:eastAsia="tr-TR"/>
        </w:rPr>
        <w:t xml:space="preserve"> (1) 26/3/1994 tarihli ve 21886 sayılı Resmî </w:t>
      </w:r>
      <w:proofErr w:type="spellStart"/>
      <w:r w:rsidRPr="005F68AF">
        <w:rPr>
          <w:rFonts w:ascii="Times New Roman" w:eastAsia="Times New Roman" w:hAnsi="Times New Roman" w:cs="Times New Roman"/>
          <w:color w:val="000000"/>
          <w:sz w:val="20"/>
          <w:szCs w:val="20"/>
          <w:lang w:eastAsia="tr-TR"/>
        </w:rPr>
        <w:t>Gazete’de</w:t>
      </w:r>
      <w:proofErr w:type="spellEnd"/>
      <w:r w:rsidRPr="005F68AF">
        <w:rPr>
          <w:rFonts w:ascii="Times New Roman" w:eastAsia="Times New Roman" w:hAnsi="Times New Roman" w:cs="Times New Roman"/>
          <w:color w:val="000000"/>
          <w:sz w:val="20"/>
          <w:szCs w:val="20"/>
          <w:lang w:eastAsia="tr-TR"/>
        </w:rPr>
        <w:t xml:space="preserve"> yayımlanan 2926 sayılı Tarımda Kendi Adına ve Hesabına Çalışanlar Sosyal Sigortalar Kanunu 4 Seri </w:t>
      </w:r>
      <w:proofErr w:type="spellStart"/>
      <w:r w:rsidRPr="005F68AF">
        <w:rPr>
          <w:rFonts w:ascii="Times New Roman" w:eastAsia="Times New Roman" w:hAnsi="Times New Roman" w:cs="Times New Roman"/>
          <w:color w:val="000000"/>
          <w:sz w:val="20"/>
          <w:szCs w:val="20"/>
          <w:lang w:eastAsia="tr-TR"/>
        </w:rPr>
        <w:t>Nolu</w:t>
      </w:r>
      <w:proofErr w:type="spellEnd"/>
      <w:r w:rsidRPr="005F68AF">
        <w:rPr>
          <w:rFonts w:ascii="Times New Roman" w:eastAsia="Times New Roman" w:hAnsi="Times New Roman" w:cs="Times New Roman"/>
          <w:color w:val="000000"/>
          <w:sz w:val="20"/>
          <w:szCs w:val="20"/>
          <w:lang w:eastAsia="tr-TR"/>
        </w:rPr>
        <w:t xml:space="preserve"> Uygulama Tebliği yürürlükten kaldırılmıştır.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Kesinti oranı ile ilgili geçiş hükmü</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GEÇİCİ MADDE 1 –</w:t>
      </w:r>
      <w:r w:rsidRPr="005F68AF">
        <w:rPr>
          <w:rFonts w:ascii="Times New Roman" w:eastAsia="Times New Roman" w:hAnsi="Times New Roman" w:cs="Times New Roman"/>
          <w:color w:val="000000"/>
          <w:sz w:val="20"/>
          <w:szCs w:val="20"/>
          <w:lang w:eastAsia="tr-TR"/>
        </w:rPr>
        <w:t xml:space="preserve"> (1) 5 inci maddede belirtilen kesinti oranı 1/1/2014 tarihine kadar %1 olarak uygulanır.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Kesinti Bildirim Listesi ile ilgili geçiş hükmü</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proofErr w:type="gramStart"/>
      <w:r w:rsidRPr="005F68AF">
        <w:rPr>
          <w:rFonts w:ascii="Times New Roman" w:eastAsia="Times New Roman" w:hAnsi="Times New Roman" w:cs="Times New Roman"/>
          <w:b/>
          <w:bCs/>
          <w:color w:val="000000"/>
          <w:sz w:val="20"/>
          <w:szCs w:val="20"/>
          <w:lang w:eastAsia="tr-TR"/>
        </w:rPr>
        <w:t>GEÇİCİ MADDE 2 –</w:t>
      </w:r>
      <w:r w:rsidRPr="005F68AF">
        <w:rPr>
          <w:rFonts w:ascii="Times New Roman" w:eastAsia="Times New Roman" w:hAnsi="Times New Roman" w:cs="Times New Roman"/>
          <w:color w:val="000000"/>
          <w:sz w:val="20"/>
          <w:szCs w:val="20"/>
          <w:lang w:eastAsia="tr-TR"/>
        </w:rPr>
        <w:t xml:space="preserve"> (1) Gerçek ve tüzel kişiler belge veya bilgileri elektronik ortamda göndermekle zorunlu tutuluncaya kadar, bir ay içinde yapacakları kesintiler için örneği ek-1’de yer alan Kesinti Bildirim Listesini düzenler ve Kurum hesaplarına yaptıkları ödemelere ilişkin belgelerin birer fotokopisini veya suretini söz konusu Kesinti Bildirim Listesine ekleyerek takip eden ayın son iş günü mesai bitimine kadar zirai gelir vergisi kesintisi ile ilgili muhtasar beyannamelerini vermekle yükümlü oldukları vergi dairelerinin bulunduğu illerdeki sosyal güvenlik il müdürlükleri/sosyal güvenlik merkezlerine verirler. </w:t>
      </w:r>
      <w:proofErr w:type="gramEnd"/>
      <w:r w:rsidRPr="005F68AF">
        <w:rPr>
          <w:rFonts w:ascii="Times New Roman" w:eastAsia="Times New Roman" w:hAnsi="Times New Roman" w:cs="Times New Roman"/>
          <w:color w:val="000000"/>
          <w:sz w:val="20"/>
          <w:szCs w:val="20"/>
          <w:lang w:eastAsia="tr-TR"/>
        </w:rPr>
        <w:t>Kesinti bildirim listelerinin aynı süre içinde anılan sosyal güvenlik il müdürlükleri/sosyal güvenlik merkezlerine taahhütlü, iadeli taahhütlü veya acele posta servisi şeklinde gönderilmesi de mümkün bulunmaktadır. Kesinti Bildirim Listesinin taahhütlü, iadeli taahhütlü veya acele posta servisi şeklinde gönderilmesi halinde postaya verildiği tarih Kuruma verildiği tarih olarak kabul edilecektir. Adi posta yolunun tercih edilmiş olması halinde ise Kurum evrak kayıtlarına giriş tarihi Kuruma verildiği tarih olarak kabul edilir.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Ürün senetlerinin satışı</w:t>
      </w:r>
    </w:p>
    <w:p w:rsidR="005F68AF" w:rsidRPr="005F68AF" w:rsidRDefault="005F68AF" w:rsidP="005F68AF">
      <w:pPr>
        <w:spacing w:after="0" w:line="240" w:lineRule="atLeast"/>
        <w:ind w:left="708" w:hanging="141"/>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GEÇİCİ MADDE 3 –</w:t>
      </w:r>
      <w:r w:rsidRPr="005F68AF">
        <w:rPr>
          <w:rFonts w:ascii="Times New Roman" w:eastAsia="Times New Roman" w:hAnsi="Times New Roman" w:cs="Times New Roman"/>
          <w:color w:val="000000"/>
          <w:sz w:val="20"/>
          <w:szCs w:val="20"/>
          <w:lang w:eastAsia="tr-TR"/>
        </w:rPr>
        <w:t xml:space="preserve"> </w:t>
      </w:r>
      <w:r w:rsidRPr="005F68AF">
        <w:rPr>
          <w:rFonts w:ascii="Times New Roman" w:eastAsia="Times New Roman" w:hAnsi="Times New Roman" w:cs="Times New Roman"/>
          <w:b/>
          <w:bCs/>
          <w:color w:val="000000"/>
          <w:sz w:val="20"/>
          <w:szCs w:val="20"/>
          <w:lang w:eastAsia="tr-TR"/>
        </w:rPr>
        <w:t>(</w:t>
      </w:r>
      <w:proofErr w:type="gramStart"/>
      <w:r w:rsidRPr="005F68AF">
        <w:rPr>
          <w:rFonts w:ascii="Times New Roman" w:eastAsia="Times New Roman" w:hAnsi="Times New Roman" w:cs="Times New Roman"/>
          <w:b/>
          <w:bCs/>
          <w:color w:val="000000"/>
          <w:sz w:val="20"/>
          <w:szCs w:val="20"/>
          <w:lang w:eastAsia="tr-TR"/>
        </w:rPr>
        <w:t>Ek:RG</w:t>
      </w:r>
      <w:proofErr w:type="gramEnd"/>
      <w:r w:rsidRPr="005F68AF">
        <w:rPr>
          <w:rFonts w:ascii="Times New Roman" w:eastAsia="Times New Roman" w:hAnsi="Times New Roman" w:cs="Times New Roman"/>
          <w:b/>
          <w:bCs/>
          <w:color w:val="000000"/>
          <w:sz w:val="20"/>
          <w:szCs w:val="20"/>
          <w:lang w:eastAsia="tr-TR"/>
        </w:rPr>
        <w:t>-30/1/2014-28898)</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color w:val="000000"/>
          <w:sz w:val="20"/>
          <w:szCs w:val="20"/>
          <w:lang w:eastAsia="tr-TR"/>
        </w:rPr>
        <w:t xml:space="preserve">(1) 10/2/2005 tarihli ve 5300 sayılı Tarım Ürünleri Lisanslı Depoculuk Kanunu ve bu Kanuna istinaden çıkarılan ikincil düzenlemeler çerçevesinde lisanslı depo işletmelerine tevdi edilen ürünleri temsilen oluşturulan ürün senetlerinin satış işleminden </w:t>
      </w:r>
      <w:r w:rsidRPr="005F68AF">
        <w:rPr>
          <w:rFonts w:ascii="Times New Roman" w:eastAsia="Times New Roman" w:hAnsi="Times New Roman" w:cs="Times New Roman"/>
          <w:b/>
          <w:bCs/>
          <w:color w:val="000000"/>
          <w:sz w:val="20"/>
          <w:szCs w:val="20"/>
          <w:lang w:eastAsia="tr-TR"/>
        </w:rPr>
        <w:t xml:space="preserve">(Değişik </w:t>
      </w:r>
      <w:proofErr w:type="gramStart"/>
      <w:r w:rsidRPr="005F68AF">
        <w:rPr>
          <w:rFonts w:ascii="Times New Roman" w:eastAsia="Times New Roman" w:hAnsi="Times New Roman" w:cs="Times New Roman"/>
          <w:b/>
          <w:bCs/>
          <w:color w:val="000000"/>
          <w:sz w:val="20"/>
          <w:szCs w:val="20"/>
          <w:lang w:eastAsia="tr-TR"/>
        </w:rPr>
        <w:t>ibare:RG</w:t>
      </w:r>
      <w:proofErr w:type="gramEnd"/>
      <w:r w:rsidRPr="005F68AF">
        <w:rPr>
          <w:rFonts w:ascii="Times New Roman" w:eastAsia="Times New Roman" w:hAnsi="Times New Roman" w:cs="Times New Roman"/>
          <w:b/>
          <w:bCs/>
          <w:color w:val="000000"/>
          <w:sz w:val="20"/>
          <w:szCs w:val="20"/>
          <w:lang w:eastAsia="tr-TR"/>
        </w:rPr>
        <w:t>-5/4/2024-32511)</w:t>
      </w:r>
      <w:r w:rsidRPr="005F68AF">
        <w:rPr>
          <w:rFonts w:ascii="Times New Roman" w:eastAsia="Times New Roman" w:hAnsi="Times New Roman" w:cs="Times New Roman"/>
          <w:b/>
          <w:bCs/>
          <w:color w:val="000000"/>
          <w:sz w:val="20"/>
          <w:szCs w:val="20"/>
          <w:vertAlign w:val="superscript"/>
          <w:lang w:eastAsia="tr-TR"/>
        </w:rPr>
        <w:t>(2)</w:t>
      </w:r>
      <w:r w:rsidRPr="005F68AF">
        <w:rPr>
          <w:rFonts w:ascii="Times New Roman" w:eastAsia="Times New Roman" w:hAnsi="Times New Roman" w:cs="Times New Roman"/>
          <w:color w:val="000000"/>
          <w:sz w:val="20"/>
          <w:szCs w:val="20"/>
          <w:vertAlign w:val="superscript"/>
          <w:lang w:eastAsia="tr-TR"/>
        </w:rPr>
        <w:t xml:space="preserve">  </w:t>
      </w:r>
      <w:r w:rsidRPr="005F68AF">
        <w:rPr>
          <w:rFonts w:ascii="Times New Roman" w:eastAsia="Times New Roman" w:hAnsi="Times New Roman" w:cs="Times New Roman"/>
          <w:color w:val="000000"/>
          <w:sz w:val="20"/>
          <w:szCs w:val="20"/>
          <w:u w:val="single"/>
          <w:lang w:eastAsia="tr-TR"/>
        </w:rPr>
        <w:t>31/12/2028</w:t>
      </w:r>
      <w:r w:rsidRPr="005F68AF">
        <w:rPr>
          <w:rFonts w:ascii="Times New Roman" w:eastAsia="Times New Roman" w:hAnsi="Times New Roman" w:cs="Times New Roman"/>
          <w:color w:val="000000"/>
          <w:sz w:val="20"/>
          <w:szCs w:val="20"/>
          <w:lang w:eastAsia="tr-TR"/>
        </w:rPr>
        <w:t xml:space="preserve"> tarihine kadar kesinti yapılmaz.</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Yürürlük</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lastRenderedPageBreak/>
        <w:t>MADDE 15 –</w:t>
      </w:r>
      <w:r w:rsidRPr="005F68AF">
        <w:rPr>
          <w:rFonts w:ascii="Times New Roman" w:eastAsia="Times New Roman" w:hAnsi="Times New Roman" w:cs="Times New Roman"/>
          <w:color w:val="000000"/>
          <w:sz w:val="20"/>
          <w:szCs w:val="20"/>
          <w:lang w:eastAsia="tr-TR"/>
        </w:rPr>
        <w:t xml:space="preserve"> (1) Bu Tebliğ hükümleri yayımı tarihini takip eden aybaşından itibaren yürürlüğe girer.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Yürütme</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0"/>
          <w:szCs w:val="20"/>
          <w:lang w:eastAsia="tr-TR"/>
        </w:rPr>
      </w:pPr>
      <w:r w:rsidRPr="005F68AF">
        <w:rPr>
          <w:rFonts w:ascii="Times New Roman" w:eastAsia="Times New Roman" w:hAnsi="Times New Roman" w:cs="Times New Roman"/>
          <w:b/>
          <w:bCs/>
          <w:color w:val="000000"/>
          <w:sz w:val="20"/>
          <w:szCs w:val="20"/>
          <w:lang w:eastAsia="tr-TR"/>
        </w:rPr>
        <w:t>MADDE 16 –</w:t>
      </w:r>
      <w:r w:rsidRPr="005F68AF">
        <w:rPr>
          <w:rFonts w:ascii="Times New Roman" w:eastAsia="Times New Roman" w:hAnsi="Times New Roman" w:cs="Times New Roman"/>
          <w:color w:val="000000"/>
          <w:sz w:val="20"/>
          <w:szCs w:val="20"/>
          <w:lang w:eastAsia="tr-TR"/>
        </w:rPr>
        <w:t xml:space="preserve"> (1) Bu Tebliğ hükümlerini Sosyal Güvenlik Kurumu Başkanı yürütür.</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4"/>
          <w:szCs w:val="24"/>
          <w:lang w:eastAsia="tr-TR"/>
        </w:rPr>
      </w:pPr>
      <w:r w:rsidRPr="005F68AF">
        <w:rPr>
          <w:rFonts w:ascii="Times New Roman" w:eastAsia="Times New Roman" w:hAnsi="Times New Roman" w:cs="Times New Roman"/>
          <w:color w:val="000000"/>
          <w:sz w:val="24"/>
          <w:szCs w:val="24"/>
          <w:lang w:eastAsia="tr-TR"/>
        </w:rPr>
        <w:t> </w:t>
      </w:r>
    </w:p>
    <w:p w:rsidR="005F68AF" w:rsidRPr="005F68AF" w:rsidRDefault="005F68AF" w:rsidP="005F68AF">
      <w:pPr>
        <w:spacing w:after="0" w:line="240" w:lineRule="atLeast"/>
        <w:jc w:val="both"/>
        <w:rPr>
          <w:rFonts w:ascii="Times New Roman" w:eastAsia="Times New Roman" w:hAnsi="Times New Roman" w:cs="Times New Roman"/>
          <w:color w:val="000000"/>
          <w:sz w:val="24"/>
          <w:szCs w:val="24"/>
          <w:lang w:eastAsia="tr-TR"/>
        </w:rPr>
      </w:pPr>
      <w:r w:rsidRPr="005F68AF">
        <w:rPr>
          <w:rFonts w:ascii="Times New Roman" w:eastAsia="Times New Roman" w:hAnsi="Times New Roman" w:cs="Times New Roman"/>
          <w:color w:val="000000"/>
          <w:sz w:val="24"/>
          <w:szCs w:val="24"/>
          <w:lang w:eastAsia="tr-TR"/>
        </w:rPr>
        <w:t>_____________________</w:t>
      </w:r>
    </w:p>
    <w:p w:rsidR="005F68AF" w:rsidRPr="005F68AF" w:rsidRDefault="005F68AF" w:rsidP="005F68AF">
      <w:pPr>
        <w:spacing w:after="0" w:line="240" w:lineRule="atLeast"/>
        <w:jc w:val="both"/>
        <w:rPr>
          <w:rFonts w:ascii="Times New Roman" w:eastAsia="Times New Roman" w:hAnsi="Times New Roman" w:cs="Times New Roman"/>
          <w:color w:val="000000"/>
          <w:sz w:val="24"/>
          <w:szCs w:val="24"/>
          <w:lang w:eastAsia="tr-TR"/>
        </w:rPr>
      </w:pPr>
      <w:r w:rsidRPr="005F68AF">
        <w:rPr>
          <w:rFonts w:ascii="Times New Roman" w:eastAsia="Times New Roman" w:hAnsi="Times New Roman" w:cs="Times New Roman"/>
          <w:color w:val="000000"/>
          <w:sz w:val="24"/>
          <w:szCs w:val="24"/>
          <w:lang w:eastAsia="tr-TR"/>
        </w:rPr>
        <w:t> </w:t>
      </w:r>
    </w:p>
    <w:p w:rsidR="005F68AF" w:rsidRPr="005F68AF" w:rsidRDefault="005F68AF" w:rsidP="005F68AF">
      <w:pPr>
        <w:spacing w:after="0" w:line="240" w:lineRule="atLeast"/>
        <w:jc w:val="both"/>
        <w:rPr>
          <w:rFonts w:ascii="Times New Roman" w:eastAsia="Times New Roman" w:hAnsi="Times New Roman" w:cs="Times New Roman"/>
          <w:color w:val="000000"/>
          <w:sz w:val="24"/>
          <w:szCs w:val="24"/>
          <w:lang w:eastAsia="tr-TR"/>
        </w:rPr>
      </w:pPr>
      <w:r w:rsidRPr="005F68AF">
        <w:rPr>
          <w:rFonts w:ascii="Times New Roman" w:eastAsia="Times New Roman" w:hAnsi="Times New Roman" w:cs="Times New Roman"/>
          <w:i/>
          <w:iCs/>
          <w:color w:val="000000"/>
          <w:sz w:val="24"/>
          <w:szCs w:val="24"/>
          <w:vertAlign w:val="superscript"/>
          <w:lang w:eastAsia="tr-TR"/>
        </w:rPr>
        <w:t>1</w:t>
      </w:r>
      <w:r w:rsidRPr="005F68AF">
        <w:rPr>
          <w:rFonts w:ascii="Times New Roman" w:eastAsia="Times New Roman" w:hAnsi="Times New Roman" w:cs="Times New Roman"/>
          <w:i/>
          <w:iCs/>
          <w:color w:val="000000"/>
          <w:sz w:val="24"/>
          <w:szCs w:val="24"/>
          <w:lang w:eastAsia="tr-TR"/>
        </w:rPr>
        <w:t xml:space="preserve"> Bu değişiklikler 1/1/2015 tarihinden geçerli olmak üzere yayımı tarihinde yürürlüğe girer.</w:t>
      </w:r>
    </w:p>
    <w:p w:rsidR="005F68AF" w:rsidRPr="005F68AF" w:rsidRDefault="005F68AF" w:rsidP="005F68AF">
      <w:pPr>
        <w:spacing w:after="0" w:line="240" w:lineRule="atLeast"/>
        <w:jc w:val="both"/>
        <w:rPr>
          <w:rFonts w:ascii="Times New Roman" w:eastAsia="Times New Roman" w:hAnsi="Times New Roman" w:cs="Times New Roman"/>
          <w:color w:val="000000"/>
          <w:sz w:val="24"/>
          <w:szCs w:val="24"/>
          <w:lang w:eastAsia="tr-TR"/>
        </w:rPr>
      </w:pPr>
      <w:r w:rsidRPr="005F68AF">
        <w:rPr>
          <w:rFonts w:ascii="Times New Roman" w:eastAsia="Times New Roman" w:hAnsi="Times New Roman" w:cs="Times New Roman"/>
          <w:i/>
          <w:iCs/>
          <w:color w:val="000000"/>
          <w:sz w:val="24"/>
          <w:szCs w:val="24"/>
          <w:vertAlign w:val="superscript"/>
          <w:lang w:eastAsia="tr-TR"/>
        </w:rPr>
        <w:t xml:space="preserve">2 </w:t>
      </w:r>
      <w:r w:rsidRPr="005F68AF">
        <w:rPr>
          <w:rFonts w:ascii="Times New Roman" w:eastAsia="Times New Roman" w:hAnsi="Times New Roman" w:cs="Times New Roman"/>
          <w:i/>
          <w:iCs/>
          <w:color w:val="000000"/>
          <w:sz w:val="24"/>
          <w:szCs w:val="24"/>
          <w:lang w:eastAsia="tr-TR"/>
        </w:rPr>
        <w:t>Bu değişiklik 1/1/2024 tarihinden geçerli olmak üzere yayımı tarihinde yürürlüğe girer.</w:t>
      </w:r>
    </w:p>
    <w:p w:rsidR="005F68AF" w:rsidRPr="005F68AF" w:rsidRDefault="005F68AF" w:rsidP="005F68AF">
      <w:pPr>
        <w:spacing w:after="0" w:line="240" w:lineRule="atLeast"/>
        <w:jc w:val="both"/>
        <w:rPr>
          <w:rFonts w:ascii="Times New Roman" w:eastAsia="Times New Roman" w:hAnsi="Times New Roman" w:cs="Times New Roman"/>
          <w:color w:val="000000"/>
          <w:sz w:val="24"/>
          <w:szCs w:val="24"/>
          <w:lang w:eastAsia="tr-TR"/>
        </w:rPr>
      </w:pPr>
      <w:r w:rsidRPr="005F68AF">
        <w:rPr>
          <w:rFonts w:ascii="Times New Roman" w:eastAsia="Times New Roman" w:hAnsi="Times New Roman" w:cs="Times New Roman"/>
          <w:i/>
          <w:iCs/>
          <w:color w:val="000000"/>
          <w:sz w:val="24"/>
          <w:szCs w:val="24"/>
          <w:lang w:eastAsia="tr-TR"/>
        </w:rPr>
        <w:t> </w:t>
      </w:r>
    </w:p>
    <w:p w:rsidR="005F68AF" w:rsidRPr="005F68AF" w:rsidRDefault="005F68AF" w:rsidP="005F68AF">
      <w:pPr>
        <w:spacing w:after="0" w:line="240" w:lineRule="atLeast"/>
        <w:jc w:val="both"/>
        <w:rPr>
          <w:rFonts w:ascii="Times New Roman" w:eastAsia="Times New Roman" w:hAnsi="Times New Roman" w:cs="Times New Roman"/>
          <w:color w:val="000000"/>
          <w:sz w:val="24"/>
          <w:szCs w:val="24"/>
          <w:lang w:eastAsia="tr-TR"/>
        </w:rPr>
      </w:pPr>
      <w:r w:rsidRPr="005F68AF">
        <w:rPr>
          <w:rFonts w:ascii="Times New Roman" w:eastAsia="Times New Roman" w:hAnsi="Times New Roman" w:cs="Times New Roman"/>
          <w:i/>
          <w:iCs/>
          <w:color w:val="000000"/>
          <w:sz w:val="24"/>
          <w:szCs w:val="24"/>
          <w:lang w:eastAsia="tr-TR"/>
        </w:rPr>
        <w:t> </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4"/>
          <w:szCs w:val="24"/>
          <w:lang w:eastAsia="tr-TR"/>
        </w:rPr>
      </w:pPr>
      <w:hyperlink r:id="rId4" w:history="1">
        <w:r w:rsidRPr="005F68AF">
          <w:rPr>
            <w:rFonts w:ascii="Times New Roman" w:eastAsia="Times New Roman" w:hAnsi="Times New Roman" w:cs="Times New Roman"/>
            <w:color w:val="0000FF"/>
            <w:sz w:val="24"/>
            <w:szCs w:val="24"/>
            <w:u w:val="single"/>
            <w:lang w:eastAsia="tr-TR"/>
          </w:rPr>
          <w:t>Tebliğin eklerini görmek için tıklayınız</w:t>
        </w:r>
      </w:hyperlink>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4"/>
          <w:szCs w:val="24"/>
          <w:lang w:eastAsia="tr-TR"/>
        </w:rPr>
      </w:pPr>
      <w:r w:rsidRPr="005F68AF">
        <w:rPr>
          <w:rFonts w:ascii="Times New Roman" w:eastAsia="Times New Roman" w:hAnsi="Times New Roman" w:cs="Times New Roman"/>
          <w:color w:val="000000"/>
          <w:sz w:val="24"/>
          <w:szCs w:val="24"/>
          <w:lang w:eastAsia="tr-TR"/>
        </w:rPr>
        <w:t> </w:t>
      </w:r>
    </w:p>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24"/>
          <w:szCs w:val="24"/>
          <w:lang w:eastAsia="tr-TR"/>
        </w:rPr>
      </w:pPr>
      <w:r w:rsidRPr="005F68AF">
        <w:rPr>
          <w:rFonts w:ascii="Times New Roman" w:eastAsia="Times New Roman" w:hAnsi="Times New Roman" w:cs="Times New Roman"/>
          <w:color w:val="000000"/>
          <w:sz w:val="24"/>
          <w:szCs w:val="24"/>
          <w:lang w:eastAsia="tr-TR"/>
        </w:rPr>
        <w:t> </w:t>
      </w:r>
    </w:p>
    <w:tbl>
      <w:tblPr>
        <w:tblW w:w="25753" w:type="dxa"/>
        <w:jc w:val="center"/>
        <w:tblCellMar>
          <w:left w:w="0" w:type="dxa"/>
          <w:right w:w="0" w:type="dxa"/>
        </w:tblCellMar>
        <w:tblLook w:val="04A0" w:firstRow="1" w:lastRow="0" w:firstColumn="1" w:lastColumn="0" w:noHBand="0" w:noVBand="1"/>
      </w:tblPr>
      <w:tblGrid>
        <w:gridCol w:w="7503"/>
        <w:gridCol w:w="9125"/>
        <w:gridCol w:w="9125"/>
      </w:tblGrid>
      <w:tr w:rsidR="005F68AF" w:rsidRPr="005F68AF" w:rsidTr="005F68AF">
        <w:trPr>
          <w:jc w:val="center"/>
        </w:trPr>
        <w:tc>
          <w:tcPr>
            <w:tcW w:w="7503"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 </w:t>
            </w:r>
          </w:p>
        </w:tc>
        <w:tc>
          <w:tcPr>
            <w:tcW w:w="1825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b/>
                <w:bCs/>
                <w:sz w:val="18"/>
                <w:szCs w:val="18"/>
                <w:lang w:eastAsia="tr-TR"/>
              </w:rPr>
              <w:t>Tebliğin Yayımlandığı Resmî Gazete’nin</w:t>
            </w:r>
          </w:p>
        </w:tc>
      </w:tr>
      <w:tr w:rsidR="005F68AF" w:rsidRPr="005F68AF" w:rsidTr="005F68AF">
        <w:trPr>
          <w:jc w:val="center"/>
        </w:trPr>
        <w:tc>
          <w:tcPr>
            <w:tcW w:w="7503" w:type="dxa"/>
            <w:vMerge/>
            <w:tcBorders>
              <w:top w:val="single" w:sz="8" w:space="0" w:color="auto"/>
              <w:left w:val="single" w:sz="8" w:space="0" w:color="auto"/>
              <w:bottom w:val="single" w:sz="8" w:space="0" w:color="auto"/>
              <w:right w:val="single" w:sz="8" w:space="0" w:color="auto"/>
            </w:tcBorders>
            <w:vAlign w:val="center"/>
            <w:hideMark/>
          </w:tcPr>
          <w:p w:rsidR="005F68AF" w:rsidRPr="005F68AF" w:rsidRDefault="005F68AF" w:rsidP="005F68AF">
            <w:pPr>
              <w:spacing w:after="0" w:line="305" w:lineRule="atLeast"/>
              <w:rPr>
                <w:rFonts w:ascii="Calibri" w:eastAsia="Times New Roman" w:hAnsi="Calibri" w:cs="Calibri"/>
                <w:sz w:val="18"/>
                <w:szCs w:val="18"/>
                <w:lang w:eastAsia="tr-TR"/>
              </w:rPr>
            </w:pP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b/>
                <w:bCs/>
                <w:sz w:val="18"/>
                <w:szCs w:val="18"/>
                <w:lang w:eastAsia="tr-TR"/>
              </w:rPr>
              <w:t>Tarihi</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b/>
                <w:bCs/>
                <w:sz w:val="18"/>
                <w:szCs w:val="18"/>
                <w:lang w:eastAsia="tr-TR"/>
              </w:rPr>
              <w:t>Sayısı</w:t>
            </w:r>
          </w:p>
        </w:tc>
      </w:tr>
      <w:tr w:rsidR="005F68AF" w:rsidRPr="005F68AF" w:rsidTr="005F68AF">
        <w:trPr>
          <w:jc w:val="center"/>
        </w:trPr>
        <w:tc>
          <w:tcPr>
            <w:tcW w:w="7503" w:type="dxa"/>
            <w:vMerge/>
            <w:tcBorders>
              <w:top w:val="single" w:sz="8" w:space="0" w:color="auto"/>
              <w:left w:val="single" w:sz="8" w:space="0" w:color="auto"/>
              <w:bottom w:val="single" w:sz="8" w:space="0" w:color="auto"/>
              <w:right w:val="single" w:sz="8" w:space="0" w:color="auto"/>
            </w:tcBorders>
            <w:vAlign w:val="center"/>
            <w:hideMark/>
          </w:tcPr>
          <w:p w:rsidR="005F68AF" w:rsidRPr="005F68AF" w:rsidRDefault="005F68AF" w:rsidP="005F68AF">
            <w:pPr>
              <w:spacing w:after="0" w:line="305" w:lineRule="atLeast"/>
              <w:rPr>
                <w:rFonts w:ascii="Calibri" w:eastAsia="Times New Roman" w:hAnsi="Calibri" w:cs="Calibri"/>
                <w:sz w:val="18"/>
                <w:szCs w:val="18"/>
                <w:lang w:eastAsia="tr-TR"/>
              </w:rPr>
            </w:pP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ind w:left="123" w:hanging="1023"/>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1/3/2013</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28574</w:t>
            </w:r>
          </w:p>
        </w:tc>
      </w:tr>
      <w:tr w:rsidR="005F68AF" w:rsidRPr="005F68AF" w:rsidTr="005F68AF">
        <w:trPr>
          <w:jc w:val="center"/>
        </w:trPr>
        <w:tc>
          <w:tcPr>
            <w:tcW w:w="7503" w:type="dxa"/>
            <w:vMerge/>
            <w:tcBorders>
              <w:top w:val="single" w:sz="8" w:space="0" w:color="auto"/>
              <w:left w:val="single" w:sz="8" w:space="0" w:color="auto"/>
              <w:bottom w:val="single" w:sz="8" w:space="0" w:color="auto"/>
              <w:right w:val="single" w:sz="8" w:space="0" w:color="auto"/>
            </w:tcBorders>
            <w:vAlign w:val="center"/>
            <w:hideMark/>
          </w:tcPr>
          <w:p w:rsidR="005F68AF" w:rsidRPr="005F68AF" w:rsidRDefault="005F68AF" w:rsidP="005F68AF">
            <w:pPr>
              <w:spacing w:after="0" w:line="305" w:lineRule="atLeast"/>
              <w:rPr>
                <w:rFonts w:ascii="Calibri" w:eastAsia="Times New Roman" w:hAnsi="Calibri" w:cs="Calibri"/>
                <w:sz w:val="18"/>
                <w:szCs w:val="18"/>
                <w:lang w:eastAsia="tr-TR"/>
              </w:rPr>
            </w:pPr>
          </w:p>
        </w:tc>
        <w:tc>
          <w:tcPr>
            <w:tcW w:w="18250"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b/>
                <w:bCs/>
                <w:sz w:val="18"/>
                <w:szCs w:val="18"/>
                <w:lang w:eastAsia="tr-TR"/>
              </w:rPr>
              <w:t>Tebliğde Değişiklik Yapan Tebliğlerin Yayımlandığı Resmî Gazetelerin</w:t>
            </w:r>
          </w:p>
        </w:tc>
      </w:tr>
      <w:tr w:rsidR="005F68AF" w:rsidRPr="005F68AF" w:rsidTr="005F68AF">
        <w:trPr>
          <w:jc w:val="center"/>
        </w:trPr>
        <w:tc>
          <w:tcPr>
            <w:tcW w:w="7503" w:type="dxa"/>
            <w:vMerge/>
            <w:tcBorders>
              <w:top w:val="single" w:sz="8" w:space="0" w:color="auto"/>
              <w:left w:val="single" w:sz="8" w:space="0" w:color="auto"/>
              <w:bottom w:val="single" w:sz="8" w:space="0" w:color="auto"/>
              <w:right w:val="single" w:sz="8" w:space="0" w:color="auto"/>
            </w:tcBorders>
            <w:vAlign w:val="center"/>
            <w:hideMark/>
          </w:tcPr>
          <w:p w:rsidR="005F68AF" w:rsidRPr="005F68AF" w:rsidRDefault="005F68AF" w:rsidP="005F68AF">
            <w:pPr>
              <w:spacing w:after="0" w:line="305" w:lineRule="atLeast"/>
              <w:rPr>
                <w:rFonts w:ascii="Calibri" w:eastAsia="Times New Roman" w:hAnsi="Calibri" w:cs="Calibri"/>
                <w:sz w:val="18"/>
                <w:szCs w:val="18"/>
                <w:lang w:eastAsia="tr-TR"/>
              </w:rPr>
            </w:pP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b/>
                <w:bCs/>
                <w:sz w:val="18"/>
                <w:szCs w:val="18"/>
                <w:lang w:eastAsia="tr-TR"/>
              </w:rPr>
              <w:t>Tarihi</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b/>
                <w:bCs/>
                <w:sz w:val="18"/>
                <w:szCs w:val="18"/>
                <w:lang w:eastAsia="tr-TR"/>
              </w:rPr>
              <w:t>Sayısı</w:t>
            </w:r>
          </w:p>
        </w:tc>
      </w:tr>
      <w:tr w:rsidR="005F68AF" w:rsidRPr="005F68AF" w:rsidTr="005F68AF">
        <w:trPr>
          <w:jc w:val="center"/>
        </w:trPr>
        <w:tc>
          <w:tcPr>
            <w:tcW w:w="7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F68AF" w:rsidRPr="005F68AF" w:rsidRDefault="005F68AF" w:rsidP="005F68AF">
            <w:pPr>
              <w:spacing w:after="0" w:line="240" w:lineRule="auto"/>
              <w:ind w:left="397" w:hanging="340"/>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1.</w:t>
            </w:r>
            <w:r w:rsidRPr="005F68AF">
              <w:rPr>
                <w:rFonts w:ascii="Times New Roman" w:eastAsia="Times New Roman" w:hAnsi="Times New Roman" w:cs="Times New Roman"/>
                <w:sz w:val="18"/>
                <w:szCs w:val="18"/>
                <w:lang w:eastAsia="tr-TR"/>
              </w:rPr>
              <w:t xml:space="preserve">      </w:t>
            </w:r>
            <w:r w:rsidRPr="005F68AF">
              <w:rPr>
                <w:rFonts w:ascii="Calibri" w:eastAsia="Times New Roman" w:hAnsi="Calibri" w:cs="Calibri"/>
                <w:sz w:val="18"/>
                <w:szCs w:val="18"/>
                <w:lang w:eastAsia="tr-TR"/>
              </w:rPr>
              <w:t> </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30/1/2014</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28898</w:t>
            </w:r>
          </w:p>
        </w:tc>
      </w:tr>
      <w:tr w:rsidR="005F68AF" w:rsidRPr="005F68AF" w:rsidTr="005F68AF">
        <w:trPr>
          <w:jc w:val="center"/>
        </w:trPr>
        <w:tc>
          <w:tcPr>
            <w:tcW w:w="7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F68AF" w:rsidRPr="005F68AF" w:rsidRDefault="005F68AF" w:rsidP="005F68AF">
            <w:pPr>
              <w:spacing w:after="0" w:line="240" w:lineRule="auto"/>
              <w:ind w:left="397" w:hanging="340"/>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2.</w:t>
            </w:r>
            <w:r w:rsidRPr="005F68AF">
              <w:rPr>
                <w:rFonts w:ascii="Times New Roman" w:eastAsia="Times New Roman" w:hAnsi="Times New Roman" w:cs="Times New Roman"/>
                <w:sz w:val="18"/>
                <w:szCs w:val="18"/>
                <w:lang w:eastAsia="tr-TR"/>
              </w:rPr>
              <w:t xml:space="preserve">      </w:t>
            </w:r>
            <w:r w:rsidRPr="005F68AF">
              <w:rPr>
                <w:rFonts w:ascii="Calibri" w:eastAsia="Times New Roman" w:hAnsi="Calibri" w:cs="Calibri"/>
                <w:sz w:val="18"/>
                <w:szCs w:val="18"/>
                <w:lang w:eastAsia="tr-TR"/>
              </w:rPr>
              <w:t> </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31/1/2015</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 29253</w:t>
            </w:r>
          </w:p>
        </w:tc>
      </w:tr>
      <w:tr w:rsidR="005F68AF" w:rsidRPr="005F68AF" w:rsidTr="005F68AF">
        <w:trPr>
          <w:trHeight w:val="260"/>
          <w:jc w:val="center"/>
        </w:trPr>
        <w:tc>
          <w:tcPr>
            <w:tcW w:w="7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F68AF" w:rsidRPr="005F68AF" w:rsidRDefault="005F68AF" w:rsidP="005F68AF">
            <w:pPr>
              <w:spacing w:after="0" w:line="240" w:lineRule="auto"/>
              <w:ind w:left="397" w:hanging="340"/>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3.</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17/1/2018 </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 30304</w:t>
            </w:r>
          </w:p>
        </w:tc>
      </w:tr>
      <w:tr w:rsidR="005F68AF" w:rsidRPr="005F68AF" w:rsidTr="005F68AF">
        <w:trPr>
          <w:jc w:val="center"/>
        </w:trPr>
        <w:tc>
          <w:tcPr>
            <w:tcW w:w="7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F68AF" w:rsidRPr="005F68AF" w:rsidRDefault="005F68AF" w:rsidP="005F68AF">
            <w:pPr>
              <w:spacing w:after="0" w:line="240" w:lineRule="auto"/>
              <w:ind w:left="397" w:hanging="340"/>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4.</w:t>
            </w:r>
            <w:r w:rsidRPr="005F68AF">
              <w:rPr>
                <w:rFonts w:ascii="Times New Roman" w:eastAsia="Times New Roman" w:hAnsi="Times New Roman" w:cs="Times New Roman"/>
                <w:sz w:val="18"/>
                <w:szCs w:val="18"/>
                <w:lang w:eastAsia="tr-TR"/>
              </w:rPr>
              <w:t xml:space="preserve">      </w:t>
            </w:r>
            <w:r w:rsidRPr="005F68AF">
              <w:rPr>
                <w:rFonts w:ascii="Calibri" w:eastAsia="Times New Roman" w:hAnsi="Calibri" w:cs="Calibri"/>
                <w:sz w:val="18"/>
                <w:szCs w:val="18"/>
                <w:lang w:eastAsia="tr-TR"/>
              </w:rPr>
              <w:t> </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ind w:left="37" w:hanging="37"/>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16/4/2019</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30747</w:t>
            </w:r>
          </w:p>
        </w:tc>
      </w:tr>
      <w:tr w:rsidR="005F68AF" w:rsidRPr="005F68AF" w:rsidTr="005F68AF">
        <w:trPr>
          <w:jc w:val="center"/>
        </w:trPr>
        <w:tc>
          <w:tcPr>
            <w:tcW w:w="75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F68AF" w:rsidRPr="005F68AF" w:rsidRDefault="005F68AF" w:rsidP="005F68AF">
            <w:pPr>
              <w:spacing w:after="0" w:line="240" w:lineRule="auto"/>
              <w:ind w:left="397" w:hanging="340"/>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5.</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5/4/2024</w:t>
            </w:r>
          </w:p>
        </w:tc>
        <w:tc>
          <w:tcPr>
            <w:tcW w:w="9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5F68AF" w:rsidRPr="005F68AF" w:rsidRDefault="005F68AF" w:rsidP="005F68AF">
            <w:pPr>
              <w:spacing w:after="0" w:line="240" w:lineRule="auto"/>
              <w:rPr>
                <w:rFonts w:ascii="Calibri" w:eastAsia="Times New Roman" w:hAnsi="Calibri" w:cs="Calibri"/>
                <w:sz w:val="18"/>
                <w:szCs w:val="18"/>
                <w:lang w:eastAsia="tr-TR"/>
              </w:rPr>
            </w:pPr>
            <w:r w:rsidRPr="005F68AF">
              <w:rPr>
                <w:rFonts w:ascii="Calibri" w:eastAsia="Times New Roman" w:hAnsi="Calibri" w:cs="Calibri"/>
                <w:sz w:val="18"/>
                <w:szCs w:val="18"/>
                <w:lang w:eastAsia="tr-TR"/>
              </w:rPr>
              <w:t>32511</w:t>
            </w:r>
          </w:p>
        </w:tc>
      </w:tr>
    </w:tbl>
    <w:p w:rsidR="005F68AF" w:rsidRPr="005F68AF" w:rsidRDefault="005F68AF" w:rsidP="005F68AF">
      <w:pPr>
        <w:spacing w:after="0" w:line="240" w:lineRule="atLeast"/>
        <w:ind w:firstLine="567"/>
        <w:jc w:val="both"/>
        <w:rPr>
          <w:rFonts w:ascii="Times New Roman" w:eastAsia="Times New Roman" w:hAnsi="Times New Roman" w:cs="Times New Roman"/>
          <w:color w:val="000000"/>
          <w:sz w:val="18"/>
          <w:szCs w:val="18"/>
          <w:lang w:eastAsia="tr-TR"/>
        </w:rPr>
      </w:pPr>
      <w:r w:rsidRPr="005F68AF">
        <w:rPr>
          <w:rFonts w:ascii="Times New Roman" w:eastAsia="Times New Roman" w:hAnsi="Times New Roman" w:cs="Times New Roman"/>
          <w:color w:val="000000"/>
          <w:sz w:val="18"/>
          <w:szCs w:val="18"/>
          <w:lang w:eastAsia="tr-TR"/>
        </w:rPr>
        <w:t> </w:t>
      </w:r>
    </w:p>
    <w:p w:rsidR="00A2001E" w:rsidRDefault="00A2001E"/>
    <w:sectPr w:rsidR="00A200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8AF"/>
    <w:rsid w:val="005F68AF"/>
    <w:rsid w:val="00A200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6722D7-7F4D-4F42-8468-BB9CFF0B0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5F68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383788">
      <w:bodyDiv w:val="1"/>
      <w:marLeft w:val="0"/>
      <w:marRight w:val="0"/>
      <w:marTop w:val="0"/>
      <w:marBottom w:val="0"/>
      <w:divBdr>
        <w:top w:val="none" w:sz="0" w:space="0" w:color="auto"/>
        <w:left w:val="none" w:sz="0" w:space="0" w:color="auto"/>
        <w:bottom w:val="none" w:sz="0" w:space="0" w:color="auto"/>
        <w:right w:val="none" w:sz="0" w:space="0" w:color="auto"/>
      </w:divBdr>
      <w:divsChild>
        <w:div w:id="993685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evzuat.gov.tr/mevzuatmetin/yonetmelik/9.5.17166%20ek.r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3040</Words>
  <Characters>17330</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SAMSUNG</cp:lastModifiedBy>
  <cp:revision>1</cp:revision>
  <dcterms:created xsi:type="dcterms:W3CDTF">2026-11-01T05:46:00Z</dcterms:created>
  <dcterms:modified xsi:type="dcterms:W3CDTF">2026-11-01T05:48:00Z</dcterms:modified>
</cp:coreProperties>
</file>